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108" w:type="dxa"/>
        <w:tblLook w:val="04A0" w:firstRow="1" w:lastRow="0" w:firstColumn="1" w:lastColumn="0" w:noHBand="0" w:noVBand="1"/>
      </w:tblPr>
      <w:tblGrid>
        <w:gridCol w:w="2168"/>
        <w:gridCol w:w="4942"/>
        <w:gridCol w:w="806"/>
        <w:gridCol w:w="806"/>
        <w:gridCol w:w="2186"/>
        <w:gridCol w:w="3878"/>
      </w:tblGrid>
      <w:tr w:rsidR="005E427C" w:rsidRPr="005D7BAE" w:rsidTr="00371074">
        <w:trPr>
          <w:trHeight w:val="821"/>
        </w:trPr>
        <w:tc>
          <w:tcPr>
            <w:tcW w:w="2169" w:type="dxa"/>
            <w:tcBorders>
              <w:top w:val="double" w:sz="4" w:space="0" w:color="auto"/>
              <w:left w:val="double" w:sz="4" w:space="0" w:color="auto"/>
              <w:bottom w:val="double" w:sz="4" w:space="0" w:color="auto"/>
              <w:right w:val="double" w:sz="4" w:space="0" w:color="auto"/>
            </w:tcBorders>
          </w:tcPr>
          <w:p w:rsidR="005D7BAE" w:rsidRPr="005D7BAE" w:rsidRDefault="00FA0DEF">
            <w:pPr>
              <w:rPr>
                <w:sz w:val="28"/>
                <w:szCs w:val="28"/>
              </w:rPr>
            </w:pPr>
            <w:r>
              <w:rPr>
                <w:noProof/>
                <w:sz w:val="28"/>
                <w:szCs w:val="28"/>
                <w:lang w:eastAsia="tr-TR"/>
              </w:rPr>
              <w:drawing>
                <wp:inline distT="0" distB="0" distL="0" distR="0" wp14:anchorId="2C4ADAFC">
                  <wp:extent cx="981710" cy="579120"/>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inline>
              </w:drawing>
            </w:r>
          </w:p>
        </w:tc>
        <w:tc>
          <w:tcPr>
            <w:tcW w:w="0" w:type="auto"/>
            <w:gridSpan w:val="5"/>
            <w:tcBorders>
              <w:top w:val="double" w:sz="4" w:space="0" w:color="auto"/>
              <w:left w:val="double" w:sz="4" w:space="0" w:color="auto"/>
              <w:bottom w:val="double" w:sz="4" w:space="0" w:color="auto"/>
              <w:right w:val="double" w:sz="4" w:space="0" w:color="auto"/>
            </w:tcBorders>
            <w:vAlign w:val="center"/>
          </w:tcPr>
          <w:p w:rsidR="005D7BAE" w:rsidRPr="005D7BAE" w:rsidRDefault="005D7BAE" w:rsidP="005D7BAE">
            <w:pPr>
              <w:jc w:val="center"/>
              <w:rPr>
                <w:rFonts w:ascii="Times New Roman" w:hAnsi="Times New Roman" w:cs="Times New Roman"/>
                <w:b/>
                <w:sz w:val="28"/>
                <w:szCs w:val="28"/>
              </w:rPr>
            </w:pPr>
            <w:r w:rsidRPr="005D7BAE">
              <w:rPr>
                <w:rFonts w:ascii="Times New Roman" w:hAnsi="Times New Roman" w:cs="Times New Roman"/>
                <w:b/>
                <w:sz w:val="28"/>
                <w:szCs w:val="28"/>
              </w:rPr>
              <w:t>RAPOR TESPİT TABLOSU FORMU</w:t>
            </w:r>
          </w:p>
        </w:tc>
      </w:tr>
      <w:tr w:rsidR="005E427C" w:rsidRPr="005D7BAE" w:rsidTr="004664AD">
        <w:trPr>
          <w:trHeight w:val="229"/>
        </w:trPr>
        <w:tc>
          <w:tcPr>
            <w:tcW w:w="2169" w:type="dxa"/>
            <w:tcBorders>
              <w:top w:val="double" w:sz="4" w:space="0" w:color="auto"/>
              <w:left w:val="nil"/>
              <w:bottom w:val="single" w:sz="4" w:space="0" w:color="auto"/>
              <w:right w:val="nil"/>
            </w:tcBorders>
            <w:vAlign w:val="center"/>
          </w:tcPr>
          <w:p w:rsidR="00B66BDF" w:rsidRPr="005D7BAE" w:rsidRDefault="00B66BDF" w:rsidP="005D7BAE">
            <w:pPr>
              <w:rPr>
                <w:b/>
              </w:rPr>
            </w:pPr>
          </w:p>
        </w:tc>
        <w:tc>
          <w:tcPr>
            <w:tcW w:w="0" w:type="auto"/>
            <w:gridSpan w:val="5"/>
            <w:tcBorders>
              <w:top w:val="double" w:sz="4" w:space="0" w:color="auto"/>
              <w:left w:val="nil"/>
              <w:bottom w:val="single" w:sz="4" w:space="0" w:color="auto"/>
              <w:right w:val="nil"/>
            </w:tcBorders>
            <w:vAlign w:val="center"/>
          </w:tcPr>
          <w:p w:rsidR="00B66BDF" w:rsidRPr="005D7BAE" w:rsidRDefault="00B66BDF" w:rsidP="005D7BAE">
            <w:pPr>
              <w:rPr>
                <w:sz w:val="28"/>
                <w:szCs w:val="28"/>
              </w:rPr>
            </w:pPr>
          </w:p>
        </w:tc>
      </w:tr>
      <w:tr w:rsidR="005E427C" w:rsidRPr="005D7BAE" w:rsidTr="004664AD">
        <w:trPr>
          <w:trHeight w:val="439"/>
        </w:trPr>
        <w:tc>
          <w:tcPr>
            <w:tcW w:w="2169" w:type="dxa"/>
            <w:tcBorders>
              <w:top w:val="single" w:sz="4" w:space="0" w:color="auto"/>
            </w:tcBorders>
            <w:vAlign w:val="center"/>
          </w:tcPr>
          <w:p w:rsidR="005D7BAE" w:rsidRPr="005D7BAE" w:rsidRDefault="005D7BAE" w:rsidP="005D7BAE">
            <w:pPr>
              <w:rPr>
                <w:b/>
              </w:rPr>
            </w:pPr>
            <w:r w:rsidRPr="005D7BAE">
              <w:rPr>
                <w:b/>
              </w:rPr>
              <w:t>BİRİMİ</w:t>
            </w:r>
          </w:p>
        </w:tc>
        <w:tc>
          <w:tcPr>
            <w:tcW w:w="0" w:type="auto"/>
            <w:gridSpan w:val="5"/>
            <w:tcBorders>
              <w:top w:val="single" w:sz="4" w:space="0" w:color="auto"/>
            </w:tcBorders>
            <w:vAlign w:val="center"/>
          </w:tcPr>
          <w:p w:rsidR="005D7BAE" w:rsidRPr="00B816A4" w:rsidRDefault="00B816A4" w:rsidP="005D7BAE">
            <w:pPr>
              <w:rPr>
                <w:sz w:val="24"/>
                <w:szCs w:val="24"/>
              </w:rPr>
            </w:pPr>
            <w:r w:rsidRPr="00B816A4">
              <w:rPr>
                <w:sz w:val="24"/>
                <w:szCs w:val="24"/>
              </w:rPr>
              <w:t>STRATEJİ GELİŞTİRME BAŞKANLIĞI</w:t>
            </w:r>
          </w:p>
        </w:tc>
      </w:tr>
      <w:tr w:rsidR="005E427C" w:rsidRPr="005D7BAE" w:rsidTr="004664AD">
        <w:trPr>
          <w:trHeight w:val="417"/>
        </w:trPr>
        <w:tc>
          <w:tcPr>
            <w:tcW w:w="2169" w:type="dxa"/>
            <w:vAlign w:val="center"/>
          </w:tcPr>
          <w:p w:rsidR="005D7BAE" w:rsidRPr="005D7BAE" w:rsidRDefault="005D7BAE" w:rsidP="005D7BAE">
            <w:pPr>
              <w:rPr>
                <w:b/>
              </w:rPr>
            </w:pPr>
            <w:r w:rsidRPr="005D7BAE">
              <w:rPr>
                <w:b/>
              </w:rPr>
              <w:t>ALT BİRİMİ</w:t>
            </w:r>
          </w:p>
        </w:tc>
        <w:tc>
          <w:tcPr>
            <w:tcW w:w="0" w:type="auto"/>
            <w:gridSpan w:val="5"/>
            <w:vAlign w:val="center"/>
          </w:tcPr>
          <w:p w:rsidR="005D7BAE" w:rsidRPr="005D7BAE" w:rsidRDefault="004664AD" w:rsidP="005D7BAE">
            <w:pPr>
              <w:rPr>
                <w:sz w:val="28"/>
                <w:szCs w:val="28"/>
              </w:rPr>
            </w:pPr>
            <w:r>
              <w:rPr>
                <w:sz w:val="24"/>
                <w:szCs w:val="24"/>
              </w:rPr>
              <w:t>PERFORMANS BÜTÇE VE RAPORLAMA DAİRESİ BAŞKANLIĞI</w:t>
            </w:r>
          </w:p>
        </w:tc>
      </w:tr>
      <w:tr w:rsidR="00653DAB" w:rsidRPr="005D7BAE" w:rsidTr="004664AD">
        <w:trPr>
          <w:trHeight w:val="565"/>
        </w:trPr>
        <w:tc>
          <w:tcPr>
            <w:tcW w:w="2169" w:type="dxa"/>
            <w:vAlign w:val="center"/>
          </w:tcPr>
          <w:p w:rsidR="005D7BAE" w:rsidRPr="00B66BDF" w:rsidRDefault="005D7BAE" w:rsidP="00B66BDF">
            <w:pPr>
              <w:jc w:val="center"/>
              <w:rPr>
                <w:rFonts w:ascii="Times New Roman" w:hAnsi="Times New Roman" w:cs="Times New Roman"/>
                <w:b/>
              </w:rPr>
            </w:pPr>
            <w:r w:rsidRPr="00B66BDF">
              <w:rPr>
                <w:rFonts w:ascii="Times New Roman" w:hAnsi="Times New Roman" w:cs="Times New Roman"/>
                <w:b/>
              </w:rPr>
              <w:t>RAPOR ADI</w:t>
            </w:r>
          </w:p>
        </w:tc>
        <w:tc>
          <w:tcPr>
            <w:tcW w:w="0" w:type="auto"/>
            <w:vAlign w:val="center"/>
          </w:tcPr>
          <w:p w:rsidR="005D7BAE" w:rsidRPr="00B66BDF" w:rsidRDefault="005D7BAE" w:rsidP="00B66BDF">
            <w:pPr>
              <w:jc w:val="center"/>
              <w:rPr>
                <w:rFonts w:ascii="Times New Roman" w:hAnsi="Times New Roman" w:cs="Times New Roman"/>
                <w:b/>
              </w:rPr>
            </w:pPr>
            <w:r w:rsidRPr="00B66BDF">
              <w:rPr>
                <w:rFonts w:ascii="Times New Roman" w:hAnsi="Times New Roman" w:cs="Times New Roman"/>
                <w:b/>
              </w:rPr>
              <w:t>AMACI</w:t>
            </w:r>
          </w:p>
        </w:tc>
        <w:tc>
          <w:tcPr>
            <w:tcW w:w="0" w:type="auto"/>
            <w:gridSpan w:val="2"/>
            <w:vAlign w:val="center"/>
          </w:tcPr>
          <w:p w:rsidR="005D7BAE" w:rsidRPr="00B66BDF" w:rsidRDefault="005D7BAE" w:rsidP="00B66BDF">
            <w:pPr>
              <w:jc w:val="center"/>
              <w:rPr>
                <w:rFonts w:ascii="Times New Roman" w:hAnsi="Times New Roman" w:cs="Times New Roman"/>
                <w:b/>
              </w:rPr>
            </w:pPr>
            <w:r w:rsidRPr="00B66BDF">
              <w:rPr>
                <w:rFonts w:ascii="Times New Roman" w:hAnsi="Times New Roman" w:cs="Times New Roman"/>
                <w:b/>
              </w:rPr>
              <w:t>TARİHİ /SIKLIĞI</w:t>
            </w:r>
          </w:p>
        </w:tc>
        <w:tc>
          <w:tcPr>
            <w:tcW w:w="0" w:type="auto"/>
            <w:vAlign w:val="center"/>
          </w:tcPr>
          <w:p w:rsidR="005D7BAE" w:rsidRPr="00B66BDF" w:rsidRDefault="005D7BAE" w:rsidP="00B66BDF">
            <w:pPr>
              <w:jc w:val="center"/>
              <w:rPr>
                <w:rFonts w:ascii="Times New Roman" w:hAnsi="Times New Roman" w:cs="Times New Roman"/>
                <w:b/>
              </w:rPr>
            </w:pPr>
            <w:r w:rsidRPr="00B66BDF">
              <w:rPr>
                <w:rFonts w:ascii="Times New Roman" w:hAnsi="Times New Roman" w:cs="Times New Roman"/>
                <w:b/>
              </w:rPr>
              <w:t>KİME RAPORLANDIĞI</w:t>
            </w:r>
          </w:p>
        </w:tc>
        <w:tc>
          <w:tcPr>
            <w:tcW w:w="0" w:type="auto"/>
            <w:vAlign w:val="center"/>
          </w:tcPr>
          <w:p w:rsidR="005D7BAE" w:rsidRPr="00B66BDF" w:rsidRDefault="005D7BAE" w:rsidP="00B66BDF">
            <w:pPr>
              <w:jc w:val="center"/>
              <w:rPr>
                <w:rFonts w:ascii="Times New Roman" w:hAnsi="Times New Roman" w:cs="Times New Roman"/>
                <w:b/>
              </w:rPr>
            </w:pPr>
            <w:r w:rsidRPr="00B66BDF">
              <w:rPr>
                <w:rFonts w:ascii="Times New Roman" w:hAnsi="Times New Roman" w:cs="Times New Roman"/>
                <w:b/>
              </w:rPr>
              <w:t>DAYANAĞI</w:t>
            </w:r>
          </w:p>
          <w:p w:rsidR="005D7BAE" w:rsidRPr="00B66BDF" w:rsidRDefault="005D7BAE" w:rsidP="00B66BDF">
            <w:pPr>
              <w:jc w:val="center"/>
              <w:rPr>
                <w:rFonts w:ascii="Times New Roman" w:hAnsi="Times New Roman" w:cs="Times New Roman"/>
                <w:b/>
              </w:rPr>
            </w:pPr>
            <w:r w:rsidRPr="00B66BDF">
              <w:rPr>
                <w:rFonts w:ascii="Times New Roman" w:hAnsi="Times New Roman" w:cs="Times New Roman"/>
                <w:b/>
              </w:rPr>
              <w:t>(Mevzuat/Prosedür)</w:t>
            </w:r>
          </w:p>
        </w:tc>
      </w:tr>
      <w:tr w:rsidR="00653DAB" w:rsidRPr="005D7BAE" w:rsidTr="003620D6">
        <w:trPr>
          <w:trHeight w:val="534"/>
        </w:trPr>
        <w:tc>
          <w:tcPr>
            <w:tcW w:w="2169" w:type="dxa"/>
            <w:vAlign w:val="bottom"/>
          </w:tcPr>
          <w:p w:rsidR="00D01DBB" w:rsidRDefault="004F432A" w:rsidP="00371074">
            <w:r>
              <w:t>Kurumsal Mali Durum ve Beklentiler Raporu</w:t>
            </w:r>
          </w:p>
          <w:p w:rsidR="00D01DBB" w:rsidRPr="00B66BDF" w:rsidRDefault="00D01DBB" w:rsidP="00292821">
            <w:pPr>
              <w:jc w:val="center"/>
            </w:pPr>
          </w:p>
        </w:tc>
        <w:tc>
          <w:tcPr>
            <w:tcW w:w="0" w:type="auto"/>
            <w:vAlign w:val="center"/>
          </w:tcPr>
          <w:p w:rsidR="00D01DBB" w:rsidRDefault="005E427C" w:rsidP="00292821">
            <w:pPr>
              <w:jc w:val="center"/>
              <w:rPr>
                <w:rFonts w:ascii="Calibri" w:hAnsi="Calibri"/>
                <w:color w:val="000000"/>
              </w:rPr>
            </w:pPr>
            <w:r>
              <w:rPr>
                <w:rFonts w:ascii="Calibri" w:hAnsi="Calibri"/>
                <w:color w:val="000000"/>
              </w:rPr>
              <w:t>İ</w:t>
            </w:r>
            <w:r w:rsidRPr="005E427C">
              <w:rPr>
                <w:rFonts w:ascii="Calibri" w:hAnsi="Calibri"/>
                <w:color w:val="000000"/>
              </w:rPr>
              <w:t>lk altı aylık bütçe uygulama sonuçları, ikinci altı aya ilişkin beklentileri ve hedefleri ile faaliyetlerini</w:t>
            </w:r>
            <w:r w:rsidR="007211A0">
              <w:rPr>
                <w:rFonts w:ascii="Calibri" w:hAnsi="Calibri"/>
                <w:color w:val="000000"/>
              </w:rPr>
              <w:t xml:space="preserve"> belirlemek</w:t>
            </w:r>
          </w:p>
        </w:tc>
        <w:tc>
          <w:tcPr>
            <w:tcW w:w="0" w:type="auto"/>
            <w:gridSpan w:val="2"/>
            <w:vAlign w:val="center"/>
          </w:tcPr>
          <w:p w:rsidR="00D01DBB" w:rsidRDefault="004F432A">
            <w:pPr>
              <w:jc w:val="center"/>
              <w:rPr>
                <w:color w:val="000000"/>
              </w:rPr>
            </w:pPr>
            <w:r>
              <w:rPr>
                <w:color w:val="000000"/>
              </w:rPr>
              <w:t>Her yıl Temmuz ayında</w:t>
            </w:r>
          </w:p>
        </w:tc>
        <w:tc>
          <w:tcPr>
            <w:tcW w:w="0" w:type="auto"/>
            <w:vAlign w:val="center"/>
          </w:tcPr>
          <w:p w:rsidR="00D01DBB" w:rsidRDefault="00D01DBB">
            <w:pPr>
              <w:jc w:val="center"/>
              <w:rPr>
                <w:rFonts w:ascii="Calibri" w:hAnsi="Calibri"/>
                <w:color w:val="000000"/>
              </w:rPr>
            </w:pPr>
            <w:r>
              <w:rPr>
                <w:rFonts w:ascii="Calibri" w:hAnsi="Calibri"/>
                <w:color w:val="000000"/>
              </w:rPr>
              <w:t>Üst Yönetici</w:t>
            </w:r>
          </w:p>
        </w:tc>
        <w:tc>
          <w:tcPr>
            <w:tcW w:w="0" w:type="auto"/>
            <w:vAlign w:val="center"/>
          </w:tcPr>
          <w:p w:rsidR="00B265EE" w:rsidRPr="00B66BDF" w:rsidRDefault="00627B7B" w:rsidP="004F432A">
            <w:r>
              <w:t xml:space="preserve">-5018 </w:t>
            </w:r>
            <w:r w:rsidR="00BE4C7A">
              <w:t xml:space="preserve">sayılı </w:t>
            </w:r>
            <w:r>
              <w:t>Kamu Mali Yönetimi Kontrol Kanunu</w:t>
            </w:r>
            <w:r w:rsidR="004F432A">
              <w:t xml:space="preserve"> 30. madde</w:t>
            </w:r>
            <w:r w:rsidR="004F432A" w:rsidRPr="00B66BDF">
              <w:t xml:space="preserve"> </w:t>
            </w:r>
          </w:p>
        </w:tc>
      </w:tr>
      <w:tr w:rsidR="00653DAB" w:rsidRPr="005D7BAE" w:rsidTr="004664AD">
        <w:trPr>
          <w:trHeight w:val="868"/>
        </w:trPr>
        <w:tc>
          <w:tcPr>
            <w:tcW w:w="2169" w:type="dxa"/>
            <w:vAlign w:val="center"/>
          </w:tcPr>
          <w:p w:rsidR="00D01DBB" w:rsidRPr="00B66BDF" w:rsidRDefault="00837725" w:rsidP="00292821">
            <w:pPr>
              <w:jc w:val="center"/>
            </w:pPr>
            <w:r w:rsidRPr="00837725">
              <w:t>Yatırım Uygulama Raporu</w:t>
            </w:r>
          </w:p>
        </w:tc>
        <w:tc>
          <w:tcPr>
            <w:tcW w:w="0" w:type="auto"/>
            <w:vAlign w:val="center"/>
          </w:tcPr>
          <w:p w:rsidR="00D01DBB" w:rsidRPr="00D01DBB" w:rsidRDefault="00837725" w:rsidP="00292821">
            <w:pPr>
              <w:jc w:val="center"/>
              <w:rPr>
                <w:rFonts w:ascii="Calibri" w:hAnsi="Calibri"/>
                <w:color w:val="000000"/>
              </w:rPr>
            </w:pPr>
            <w:r w:rsidRPr="00837725">
              <w:rPr>
                <w:rFonts w:ascii="Calibri" w:hAnsi="Calibri"/>
                <w:color w:val="000000"/>
              </w:rPr>
              <w:t>2015 yılı yatırım programında yer alan yatırım projelerinin gerçekleşme durumlarının</w:t>
            </w:r>
            <w:r>
              <w:rPr>
                <w:rFonts w:ascii="Calibri" w:hAnsi="Calibri"/>
                <w:color w:val="000000"/>
              </w:rPr>
              <w:t xml:space="preserve"> üst yöneticiye sunulması</w:t>
            </w:r>
          </w:p>
          <w:p w:rsidR="00D01DBB" w:rsidRDefault="00D01DBB" w:rsidP="00371074">
            <w:pPr>
              <w:rPr>
                <w:rFonts w:ascii="Calibri" w:hAnsi="Calibri"/>
                <w:color w:val="000000"/>
              </w:rPr>
            </w:pPr>
          </w:p>
        </w:tc>
        <w:tc>
          <w:tcPr>
            <w:tcW w:w="0" w:type="auto"/>
            <w:gridSpan w:val="2"/>
            <w:vAlign w:val="center"/>
          </w:tcPr>
          <w:p w:rsidR="00D01DBB" w:rsidRDefault="00837725" w:rsidP="00FA2D30">
            <w:pPr>
              <w:jc w:val="center"/>
              <w:rPr>
                <w:color w:val="000000"/>
              </w:rPr>
            </w:pPr>
            <w:r>
              <w:rPr>
                <w:color w:val="000000"/>
              </w:rPr>
              <w:t>Her üç ayda bir</w:t>
            </w:r>
          </w:p>
        </w:tc>
        <w:tc>
          <w:tcPr>
            <w:tcW w:w="0" w:type="auto"/>
            <w:vAlign w:val="center"/>
          </w:tcPr>
          <w:p w:rsidR="00D01DBB" w:rsidRDefault="00FA2D30" w:rsidP="00FA2D30">
            <w:pPr>
              <w:jc w:val="center"/>
              <w:rPr>
                <w:rFonts w:ascii="Calibri" w:hAnsi="Calibri"/>
                <w:color w:val="000000"/>
              </w:rPr>
            </w:pPr>
            <w:r>
              <w:rPr>
                <w:rFonts w:ascii="Calibri" w:hAnsi="Calibri"/>
                <w:color w:val="000000"/>
              </w:rPr>
              <w:t>Üst yönetici</w:t>
            </w:r>
          </w:p>
        </w:tc>
        <w:tc>
          <w:tcPr>
            <w:tcW w:w="0" w:type="auto"/>
            <w:vAlign w:val="center"/>
          </w:tcPr>
          <w:p w:rsidR="00D01DBB" w:rsidRPr="00B66BDF" w:rsidRDefault="00627B7B" w:rsidP="00837725">
            <w:r w:rsidRPr="00627B7B">
              <w:t>-</w:t>
            </w:r>
            <w:r w:rsidR="00837725">
              <w:t>Yılı Yatırım Programının Uygulanması, Koordinasyonu ve İzlenmesine Dair Bakanlar Kurulu Kararı</w:t>
            </w:r>
          </w:p>
        </w:tc>
      </w:tr>
      <w:tr w:rsidR="00653DAB" w:rsidRPr="005D7BAE" w:rsidTr="007E4E7F">
        <w:trPr>
          <w:trHeight w:val="1493"/>
        </w:trPr>
        <w:tc>
          <w:tcPr>
            <w:tcW w:w="2169" w:type="dxa"/>
            <w:vAlign w:val="center"/>
          </w:tcPr>
          <w:p w:rsidR="00D01DBB" w:rsidRDefault="00837725" w:rsidP="00292821">
            <w:pPr>
              <w:jc w:val="center"/>
            </w:pPr>
            <w:r w:rsidRPr="00653DAB">
              <w:rPr>
                <w:highlight w:val="yellow"/>
              </w:rPr>
              <w:t>Kamu Yatırımları İzleme ve Değerlendirme Raporu</w:t>
            </w:r>
          </w:p>
          <w:p w:rsidR="00D01DBB" w:rsidRDefault="00D01DBB" w:rsidP="00371074"/>
          <w:p w:rsidR="00D01DBB" w:rsidRPr="00B66BDF" w:rsidRDefault="00D01DBB" w:rsidP="00292821"/>
        </w:tc>
        <w:tc>
          <w:tcPr>
            <w:tcW w:w="0" w:type="auto"/>
            <w:vAlign w:val="center"/>
          </w:tcPr>
          <w:p w:rsidR="00A36C44" w:rsidRPr="00A36C44" w:rsidRDefault="00837725" w:rsidP="00292821">
            <w:pPr>
              <w:jc w:val="center"/>
              <w:rPr>
                <w:rFonts w:ascii="Calibri" w:hAnsi="Calibri"/>
                <w:color w:val="000000"/>
              </w:rPr>
            </w:pPr>
            <w:r>
              <w:rPr>
                <w:rFonts w:ascii="Calibri" w:hAnsi="Calibri"/>
                <w:color w:val="000000"/>
              </w:rPr>
              <w:t xml:space="preserve">Kamu yatırım projelerinin gerçekleşme ve uygulama sonuçlarının </w:t>
            </w:r>
            <w:r w:rsidR="00653DAB">
              <w:rPr>
                <w:rFonts w:ascii="Calibri" w:hAnsi="Calibri"/>
                <w:color w:val="000000"/>
              </w:rPr>
              <w:t xml:space="preserve">Cumhurbaşkanlığı’na, </w:t>
            </w:r>
            <w:r>
              <w:rPr>
                <w:rFonts w:ascii="Calibri" w:hAnsi="Calibri"/>
                <w:color w:val="000000"/>
              </w:rPr>
              <w:t>Sayıştay Başkanlığı’na,</w:t>
            </w:r>
            <w:r w:rsidR="00653DAB">
              <w:rPr>
                <w:rFonts w:ascii="Calibri" w:hAnsi="Calibri"/>
                <w:color w:val="000000"/>
              </w:rPr>
              <w:t xml:space="preserve"> Hazine ve </w:t>
            </w:r>
            <w:r>
              <w:rPr>
                <w:rFonts w:ascii="Calibri" w:hAnsi="Calibri"/>
                <w:color w:val="000000"/>
              </w:rPr>
              <w:t xml:space="preserve"> Maliye Bakanlığı’na</w:t>
            </w:r>
            <w:r w:rsidR="007211A0">
              <w:rPr>
                <w:rFonts w:ascii="Calibri" w:hAnsi="Calibri"/>
                <w:color w:val="000000"/>
              </w:rPr>
              <w:t xml:space="preserve"> sunulması</w:t>
            </w:r>
            <w:bookmarkStart w:id="0" w:name="_GoBack"/>
            <w:bookmarkEnd w:id="0"/>
          </w:p>
          <w:p w:rsidR="00A36C44" w:rsidRPr="00A36C44" w:rsidRDefault="00A36C44" w:rsidP="00371074">
            <w:pPr>
              <w:rPr>
                <w:rFonts w:ascii="Calibri" w:hAnsi="Calibri"/>
                <w:color w:val="000000"/>
              </w:rPr>
            </w:pPr>
          </w:p>
          <w:p w:rsidR="00D01DBB" w:rsidRDefault="00D01DBB" w:rsidP="00371074">
            <w:pPr>
              <w:rPr>
                <w:rFonts w:ascii="Calibri" w:hAnsi="Calibri"/>
                <w:color w:val="000000"/>
              </w:rPr>
            </w:pPr>
          </w:p>
        </w:tc>
        <w:tc>
          <w:tcPr>
            <w:tcW w:w="0" w:type="auto"/>
            <w:gridSpan w:val="2"/>
            <w:vAlign w:val="center"/>
          </w:tcPr>
          <w:p w:rsidR="00D01DBB" w:rsidRDefault="00837725" w:rsidP="00A22E21">
            <w:pPr>
              <w:jc w:val="center"/>
              <w:rPr>
                <w:color w:val="000000"/>
              </w:rPr>
            </w:pPr>
            <w:r>
              <w:rPr>
                <w:color w:val="000000"/>
              </w:rPr>
              <w:t>Her Yılın Mart Ayı Sonuna Kadar</w:t>
            </w:r>
          </w:p>
        </w:tc>
        <w:tc>
          <w:tcPr>
            <w:tcW w:w="0" w:type="auto"/>
            <w:vAlign w:val="center"/>
          </w:tcPr>
          <w:p w:rsidR="00653DAB" w:rsidRDefault="00653DAB" w:rsidP="00A36C44">
            <w:pPr>
              <w:jc w:val="center"/>
              <w:rPr>
                <w:rFonts w:ascii="Calibri" w:hAnsi="Calibri"/>
                <w:color w:val="000000"/>
              </w:rPr>
            </w:pPr>
            <w:r>
              <w:rPr>
                <w:rFonts w:ascii="Calibri" w:hAnsi="Calibri"/>
                <w:color w:val="000000"/>
              </w:rPr>
              <w:t>Cumhurbaşkanlığı</w:t>
            </w:r>
          </w:p>
          <w:p w:rsidR="00B25E68" w:rsidRDefault="00837725" w:rsidP="00A36C44">
            <w:pPr>
              <w:jc w:val="center"/>
              <w:rPr>
                <w:rFonts w:ascii="Calibri" w:hAnsi="Calibri"/>
                <w:color w:val="000000"/>
              </w:rPr>
            </w:pPr>
            <w:r>
              <w:rPr>
                <w:rFonts w:ascii="Calibri" w:hAnsi="Calibri"/>
                <w:color w:val="000000"/>
              </w:rPr>
              <w:t>Sayıştay Başkanlı</w:t>
            </w:r>
            <w:r w:rsidR="00653DAB">
              <w:rPr>
                <w:rFonts w:ascii="Calibri" w:hAnsi="Calibri"/>
                <w:color w:val="000000"/>
              </w:rPr>
              <w:t>ğı</w:t>
            </w:r>
          </w:p>
          <w:p w:rsidR="00653DAB" w:rsidRDefault="00653DAB" w:rsidP="00A36C44">
            <w:pPr>
              <w:jc w:val="center"/>
              <w:rPr>
                <w:rFonts w:ascii="Calibri" w:hAnsi="Calibri"/>
                <w:color w:val="000000"/>
              </w:rPr>
            </w:pPr>
            <w:r>
              <w:rPr>
                <w:rFonts w:ascii="Calibri" w:hAnsi="Calibri"/>
                <w:color w:val="000000"/>
              </w:rPr>
              <w:t xml:space="preserve">Hazine ve </w:t>
            </w:r>
            <w:r w:rsidR="00837725">
              <w:rPr>
                <w:rFonts w:ascii="Calibri" w:hAnsi="Calibri"/>
                <w:color w:val="000000"/>
              </w:rPr>
              <w:t>Maliye Bakanlığı</w:t>
            </w:r>
            <w:r w:rsidR="00837725" w:rsidRPr="00837725">
              <w:rPr>
                <w:rFonts w:ascii="Calibri" w:hAnsi="Calibri"/>
                <w:color w:val="000000"/>
              </w:rPr>
              <w:t xml:space="preserve"> </w:t>
            </w:r>
          </w:p>
          <w:p w:rsidR="00A36C44" w:rsidRPr="00A36C44" w:rsidRDefault="00A36C44" w:rsidP="00A36C44">
            <w:pPr>
              <w:jc w:val="center"/>
              <w:rPr>
                <w:rFonts w:ascii="Calibri" w:hAnsi="Calibri"/>
                <w:color w:val="000000"/>
              </w:rPr>
            </w:pPr>
          </w:p>
          <w:p w:rsidR="00D01DBB" w:rsidRDefault="00D01DBB" w:rsidP="00A36C44">
            <w:pPr>
              <w:jc w:val="center"/>
              <w:rPr>
                <w:rFonts w:ascii="Calibri" w:hAnsi="Calibri"/>
                <w:color w:val="000000"/>
              </w:rPr>
            </w:pPr>
          </w:p>
        </w:tc>
        <w:tc>
          <w:tcPr>
            <w:tcW w:w="0" w:type="auto"/>
            <w:vAlign w:val="center"/>
          </w:tcPr>
          <w:p w:rsidR="00837725" w:rsidRDefault="00627B7B" w:rsidP="00A36C44">
            <w:r>
              <w:t>-</w:t>
            </w:r>
            <w:r w:rsidR="00837725" w:rsidRPr="00837725">
              <w:t>5018 sayılı Kamu Mali Yönetimi Kontrol Kanunu 3</w:t>
            </w:r>
            <w:r w:rsidR="00837725">
              <w:t>5</w:t>
            </w:r>
            <w:r w:rsidR="00837725" w:rsidRPr="00837725">
              <w:t>. Madde</w:t>
            </w:r>
          </w:p>
          <w:p w:rsidR="00A36C44" w:rsidRDefault="00837725" w:rsidP="00A36C44">
            <w:r>
              <w:t>-</w:t>
            </w:r>
            <w:r w:rsidRPr="00837725">
              <w:t>Yılı Yatırım Programının Uygulanması, Koordinasyonu ve İzlenmesine Dair Bakanlar Kurulu Kararı</w:t>
            </w:r>
            <w:r w:rsidR="00A36C44">
              <w:tab/>
            </w:r>
          </w:p>
          <w:p w:rsidR="00A36C44" w:rsidRDefault="00A36C44" w:rsidP="00A36C44">
            <w:r>
              <w:tab/>
            </w:r>
            <w:r>
              <w:tab/>
            </w:r>
            <w:r>
              <w:tab/>
            </w:r>
          </w:p>
          <w:p w:rsidR="00D01DBB" w:rsidRPr="00B66BDF" w:rsidRDefault="00A36C44" w:rsidP="00A36C44">
            <w:r>
              <w:tab/>
            </w:r>
            <w:r>
              <w:tab/>
            </w:r>
            <w:r>
              <w:tab/>
            </w:r>
          </w:p>
        </w:tc>
      </w:tr>
      <w:tr w:rsidR="00653DAB" w:rsidRPr="005D7BAE" w:rsidTr="004664AD">
        <w:trPr>
          <w:trHeight w:val="726"/>
        </w:trPr>
        <w:tc>
          <w:tcPr>
            <w:tcW w:w="2169" w:type="dxa"/>
            <w:vAlign w:val="center"/>
          </w:tcPr>
          <w:p w:rsidR="00A36C44" w:rsidRDefault="005E427C" w:rsidP="00292821">
            <w:pPr>
              <w:jc w:val="center"/>
            </w:pPr>
            <w:r>
              <w:t>Bütçe Gerçekleşme Raporu</w:t>
            </w:r>
          </w:p>
          <w:p w:rsidR="00D01DBB" w:rsidRPr="00B66BDF" w:rsidRDefault="00D01DBB" w:rsidP="00371074"/>
        </w:tc>
        <w:tc>
          <w:tcPr>
            <w:tcW w:w="0" w:type="auto"/>
            <w:vAlign w:val="center"/>
          </w:tcPr>
          <w:p w:rsidR="00837725" w:rsidRDefault="005E427C" w:rsidP="00292821">
            <w:pPr>
              <w:jc w:val="center"/>
            </w:pPr>
            <w:r>
              <w:t>Üçer aylık bütçe uy</w:t>
            </w:r>
            <w:r w:rsidR="007211A0">
              <w:t>gulama sonuçlarını tespit etmek</w:t>
            </w:r>
          </w:p>
          <w:p w:rsidR="00837725" w:rsidRPr="00B66BDF" w:rsidRDefault="00837725" w:rsidP="00371074"/>
        </w:tc>
        <w:tc>
          <w:tcPr>
            <w:tcW w:w="0" w:type="auto"/>
            <w:gridSpan w:val="2"/>
            <w:vAlign w:val="center"/>
          </w:tcPr>
          <w:p w:rsidR="005E427C" w:rsidRDefault="005E427C" w:rsidP="00A36C44">
            <w:pPr>
              <w:jc w:val="center"/>
            </w:pPr>
          </w:p>
          <w:p w:rsidR="00A36C44" w:rsidRDefault="005E427C" w:rsidP="00A36C44">
            <w:pPr>
              <w:jc w:val="center"/>
            </w:pPr>
            <w:r w:rsidRPr="005E427C">
              <w:t>Her üç ayda bir</w:t>
            </w:r>
            <w:r w:rsidRPr="005E427C">
              <w:tab/>
            </w:r>
          </w:p>
          <w:p w:rsidR="00D01DBB" w:rsidRPr="00B66BDF" w:rsidRDefault="00D01DBB" w:rsidP="00A36C44">
            <w:pPr>
              <w:jc w:val="center"/>
            </w:pPr>
          </w:p>
        </w:tc>
        <w:tc>
          <w:tcPr>
            <w:tcW w:w="0" w:type="auto"/>
            <w:vAlign w:val="center"/>
          </w:tcPr>
          <w:p w:rsidR="00A36C44" w:rsidRDefault="005E427C" w:rsidP="00FA2D30">
            <w:pPr>
              <w:jc w:val="center"/>
            </w:pPr>
            <w:r w:rsidRPr="005E427C">
              <w:t>Üst yönetici</w:t>
            </w:r>
          </w:p>
          <w:p w:rsidR="00D01DBB" w:rsidRPr="00B66BDF" w:rsidRDefault="00D01DBB" w:rsidP="00FA2D30">
            <w:pPr>
              <w:jc w:val="center"/>
            </w:pPr>
          </w:p>
        </w:tc>
        <w:tc>
          <w:tcPr>
            <w:tcW w:w="0" w:type="auto"/>
            <w:vAlign w:val="center"/>
          </w:tcPr>
          <w:p w:rsidR="00837725" w:rsidRPr="00B66BDF" w:rsidRDefault="00502C92" w:rsidP="00837725">
            <w:r>
              <w:t>-</w:t>
            </w:r>
            <w:r w:rsidR="005E427C" w:rsidRPr="005E427C">
              <w:t>5018 sayılı Kamu Ma</w:t>
            </w:r>
            <w:r w:rsidR="005E427C">
              <w:t>li Yönetimi ve Kontrol Kanunu</w:t>
            </w:r>
          </w:p>
          <w:p w:rsidR="00AA4BE2" w:rsidRPr="00B66BDF" w:rsidRDefault="00AA4BE2" w:rsidP="00502C92"/>
        </w:tc>
      </w:tr>
      <w:tr w:rsidR="00653DAB" w:rsidRPr="005D7BAE" w:rsidTr="00371074">
        <w:trPr>
          <w:trHeight w:val="70"/>
        </w:trPr>
        <w:tc>
          <w:tcPr>
            <w:tcW w:w="2169" w:type="dxa"/>
            <w:vAlign w:val="center"/>
          </w:tcPr>
          <w:p w:rsidR="00D01DBB" w:rsidRPr="00B66BDF" w:rsidRDefault="007211A0" w:rsidP="00292821">
            <w:pPr>
              <w:jc w:val="center"/>
            </w:pPr>
            <w:r>
              <w:t>Kesin Hesap</w:t>
            </w:r>
            <w:r w:rsidR="00A36C44">
              <w:t xml:space="preserve"> Raporu</w:t>
            </w:r>
          </w:p>
        </w:tc>
        <w:tc>
          <w:tcPr>
            <w:tcW w:w="0" w:type="auto"/>
            <w:vAlign w:val="center"/>
          </w:tcPr>
          <w:p w:rsidR="006F6693" w:rsidRDefault="006F6693" w:rsidP="00371074"/>
          <w:p w:rsidR="006F6693" w:rsidRDefault="006F6693" w:rsidP="00371074"/>
          <w:p w:rsidR="00A36C44" w:rsidRDefault="006F6693" w:rsidP="00292821">
            <w:pPr>
              <w:jc w:val="center"/>
            </w:pPr>
            <w:r>
              <w:t xml:space="preserve">Hesap verme sorumluluğu ve mali saydamlık ilkeleri doğrultusunda geçtiğimiz bir yıla ait bütçe uygulama </w:t>
            </w:r>
            <w:r>
              <w:lastRenderedPageBreak/>
              <w:t>sonuçlarını raporlamak</w:t>
            </w:r>
          </w:p>
          <w:p w:rsidR="00D01DBB" w:rsidRPr="00B66BDF" w:rsidRDefault="00D01DBB" w:rsidP="00371074"/>
        </w:tc>
        <w:tc>
          <w:tcPr>
            <w:tcW w:w="0" w:type="auto"/>
            <w:gridSpan w:val="2"/>
            <w:vAlign w:val="center"/>
          </w:tcPr>
          <w:p w:rsidR="00D01DBB" w:rsidRPr="00B66BDF" w:rsidRDefault="007211A0" w:rsidP="00B25E68">
            <w:pPr>
              <w:jc w:val="center"/>
            </w:pPr>
            <w:r>
              <w:lastRenderedPageBreak/>
              <w:t>15 Mayıs</w:t>
            </w:r>
          </w:p>
        </w:tc>
        <w:tc>
          <w:tcPr>
            <w:tcW w:w="0" w:type="auto"/>
            <w:vAlign w:val="center"/>
          </w:tcPr>
          <w:p w:rsidR="00B25E68" w:rsidRDefault="00B25E68" w:rsidP="00B25E68">
            <w:pPr>
              <w:jc w:val="center"/>
            </w:pPr>
          </w:p>
          <w:p w:rsidR="00B25E68" w:rsidRDefault="00B25E68" w:rsidP="00B25E68">
            <w:pPr>
              <w:jc w:val="center"/>
            </w:pPr>
          </w:p>
          <w:p w:rsidR="00A36C44" w:rsidRDefault="00653DAB" w:rsidP="00B25E68">
            <w:pPr>
              <w:jc w:val="center"/>
            </w:pPr>
            <w:r>
              <w:t xml:space="preserve">Hazine ve </w:t>
            </w:r>
            <w:r w:rsidR="007211A0">
              <w:t>Maliye Bakanlığı</w:t>
            </w:r>
          </w:p>
          <w:p w:rsidR="00D01DBB" w:rsidRPr="00B66BDF" w:rsidRDefault="00D01DBB" w:rsidP="00B25E68">
            <w:pPr>
              <w:jc w:val="center"/>
            </w:pPr>
          </w:p>
        </w:tc>
        <w:tc>
          <w:tcPr>
            <w:tcW w:w="0" w:type="auto"/>
            <w:vAlign w:val="center"/>
          </w:tcPr>
          <w:p w:rsidR="007211A0" w:rsidRDefault="007211A0" w:rsidP="007211A0">
            <w:r>
              <w:lastRenderedPageBreak/>
              <w:t>-</w:t>
            </w:r>
            <w:r w:rsidRPr="005E427C">
              <w:t>5018 sayılı Kamu Ma</w:t>
            </w:r>
            <w:r>
              <w:t>li Yönetimi ve Kontrol Kanunu 42. Madde</w:t>
            </w:r>
          </w:p>
          <w:p w:rsidR="007211A0" w:rsidRPr="00B66BDF" w:rsidRDefault="007211A0" w:rsidP="007211A0">
            <w:r>
              <w:t>-</w:t>
            </w:r>
            <w:r w:rsidRPr="007211A0">
              <w:t>Kamu İdarelerinin Kesin Hesaplarının Düzenlenmesine</w:t>
            </w:r>
            <w:r>
              <w:t xml:space="preserve"> </w:t>
            </w:r>
            <w:r w:rsidRPr="007211A0">
              <w:t xml:space="preserve">İlişkin Usul Ve Esaslar </w:t>
            </w:r>
            <w:r w:rsidRPr="007211A0">
              <w:lastRenderedPageBreak/>
              <w:t>Hakkında Yönetmelik</w:t>
            </w:r>
          </w:p>
          <w:p w:rsidR="00AA4BE2" w:rsidRPr="00B66BDF" w:rsidRDefault="00AA4BE2" w:rsidP="00025891"/>
        </w:tc>
      </w:tr>
      <w:tr w:rsidR="00653DAB" w:rsidRPr="005D7BAE" w:rsidTr="004664AD">
        <w:trPr>
          <w:trHeight w:val="565"/>
        </w:trPr>
        <w:tc>
          <w:tcPr>
            <w:tcW w:w="2169" w:type="dxa"/>
            <w:vAlign w:val="center"/>
          </w:tcPr>
          <w:p w:rsidR="00CC2DC3" w:rsidRDefault="00CC2DC3" w:rsidP="00292821">
            <w:pPr>
              <w:jc w:val="center"/>
            </w:pPr>
            <w:r>
              <w:lastRenderedPageBreak/>
              <w:t>Toplantı Tutanağı</w:t>
            </w:r>
          </w:p>
        </w:tc>
        <w:tc>
          <w:tcPr>
            <w:tcW w:w="0" w:type="auto"/>
            <w:vAlign w:val="center"/>
          </w:tcPr>
          <w:p w:rsidR="00CC2DC3" w:rsidRPr="002A6B95" w:rsidRDefault="00CC2DC3" w:rsidP="00292821">
            <w:pPr>
              <w:jc w:val="center"/>
            </w:pPr>
            <w:r>
              <w:t>Toplantılarda ele alınan konuların yazılı metin haline getirilmesi, katılımcılarla paylaşılması ve arşivlenmesi</w:t>
            </w:r>
          </w:p>
        </w:tc>
        <w:tc>
          <w:tcPr>
            <w:tcW w:w="0" w:type="auto"/>
            <w:gridSpan w:val="2"/>
            <w:vAlign w:val="center"/>
          </w:tcPr>
          <w:p w:rsidR="00CC2DC3" w:rsidRPr="002A6B95" w:rsidRDefault="00ED15FD" w:rsidP="002B215A">
            <w:pPr>
              <w:jc w:val="center"/>
            </w:pPr>
            <w:r>
              <w:t>Toplantı sonrası</w:t>
            </w:r>
          </w:p>
        </w:tc>
        <w:tc>
          <w:tcPr>
            <w:tcW w:w="0" w:type="auto"/>
            <w:vAlign w:val="center"/>
          </w:tcPr>
          <w:p w:rsidR="00CC2DC3" w:rsidRDefault="00C71EA5" w:rsidP="002B215A">
            <w:pPr>
              <w:jc w:val="center"/>
            </w:pPr>
            <w:r>
              <w:t>-</w:t>
            </w:r>
            <w:r w:rsidR="00ED15FD">
              <w:t xml:space="preserve">Daire Başkanı </w:t>
            </w:r>
          </w:p>
          <w:p w:rsidR="00ED15FD" w:rsidRPr="002A6B95" w:rsidRDefault="00C71EA5" w:rsidP="002B215A">
            <w:pPr>
              <w:jc w:val="center"/>
            </w:pPr>
            <w:r>
              <w:t>-</w:t>
            </w:r>
            <w:r w:rsidR="00ED15FD">
              <w:t>Gerektiğinde tüm katılımcılar</w:t>
            </w:r>
          </w:p>
        </w:tc>
        <w:tc>
          <w:tcPr>
            <w:tcW w:w="0" w:type="auto"/>
            <w:vAlign w:val="center"/>
          </w:tcPr>
          <w:p w:rsidR="00CC2DC3" w:rsidRPr="00627B7B" w:rsidRDefault="00CC2DC3" w:rsidP="006B214B">
            <w:r>
              <w:t>Prosedürel</w:t>
            </w:r>
          </w:p>
        </w:tc>
      </w:tr>
      <w:tr w:rsidR="00653DAB" w:rsidRPr="005D7BAE" w:rsidTr="004664AD">
        <w:trPr>
          <w:trHeight w:val="565"/>
        </w:trPr>
        <w:tc>
          <w:tcPr>
            <w:tcW w:w="2169" w:type="dxa"/>
            <w:vAlign w:val="center"/>
          </w:tcPr>
          <w:p w:rsidR="00CC2DC3" w:rsidRDefault="00CC2DC3" w:rsidP="00292821">
            <w:pPr>
              <w:jc w:val="center"/>
            </w:pPr>
            <w:r>
              <w:t>Bilgi Notu</w:t>
            </w:r>
          </w:p>
        </w:tc>
        <w:tc>
          <w:tcPr>
            <w:tcW w:w="0" w:type="auto"/>
            <w:vAlign w:val="center"/>
          </w:tcPr>
          <w:p w:rsidR="00CC2DC3" w:rsidRPr="002A6B95" w:rsidRDefault="00C71EA5" w:rsidP="00292821">
            <w:pPr>
              <w:jc w:val="center"/>
            </w:pPr>
            <w:r>
              <w:t>Makama giden resmi yazıların içeriği hakkında bilgi verilmesi</w:t>
            </w:r>
          </w:p>
        </w:tc>
        <w:tc>
          <w:tcPr>
            <w:tcW w:w="0" w:type="auto"/>
            <w:gridSpan w:val="2"/>
            <w:vAlign w:val="center"/>
          </w:tcPr>
          <w:p w:rsidR="00CC2DC3" w:rsidRPr="002A6B95" w:rsidRDefault="00C71EA5" w:rsidP="002B215A">
            <w:pPr>
              <w:jc w:val="center"/>
            </w:pPr>
            <w:r>
              <w:t>Yazının sunulması</w:t>
            </w:r>
          </w:p>
        </w:tc>
        <w:tc>
          <w:tcPr>
            <w:tcW w:w="0" w:type="auto"/>
            <w:vAlign w:val="center"/>
          </w:tcPr>
          <w:p w:rsidR="00CC2DC3" w:rsidRDefault="00C71EA5" w:rsidP="002B215A">
            <w:pPr>
              <w:jc w:val="center"/>
            </w:pPr>
            <w:r>
              <w:t>-Üst yönetici</w:t>
            </w:r>
          </w:p>
          <w:p w:rsidR="00C71EA5" w:rsidRPr="002A6B95" w:rsidRDefault="00C71EA5" w:rsidP="002B215A">
            <w:pPr>
              <w:jc w:val="center"/>
            </w:pPr>
            <w:r>
              <w:t>-Makam</w:t>
            </w:r>
          </w:p>
        </w:tc>
        <w:tc>
          <w:tcPr>
            <w:tcW w:w="0" w:type="auto"/>
            <w:vAlign w:val="center"/>
          </w:tcPr>
          <w:p w:rsidR="00CC2DC3" w:rsidRPr="00627B7B" w:rsidRDefault="00C71EA5" w:rsidP="006B214B">
            <w:r w:rsidRPr="00C71EA5">
              <w:t>Prosedürel</w:t>
            </w:r>
          </w:p>
        </w:tc>
      </w:tr>
      <w:tr w:rsidR="00653DAB" w:rsidRPr="005D7BAE" w:rsidTr="004664AD">
        <w:trPr>
          <w:trHeight w:val="1351"/>
        </w:trPr>
        <w:tc>
          <w:tcPr>
            <w:tcW w:w="7234" w:type="dxa"/>
            <w:gridSpan w:val="3"/>
          </w:tcPr>
          <w:p w:rsidR="00D01DBB" w:rsidRDefault="00D01DBB" w:rsidP="00B66BDF">
            <w:pPr>
              <w:jc w:val="center"/>
              <w:rPr>
                <w:rFonts w:ascii="Times New Roman" w:hAnsi="Times New Roman" w:cs="Times New Roman"/>
                <w:b/>
              </w:rPr>
            </w:pPr>
            <w:r w:rsidRPr="00B66BDF">
              <w:rPr>
                <w:rFonts w:ascii="Times New Roman" w:hAnsi="Times New Roman" w:cs="Times New Roman"/>
                <w:b/>
              </w:rPr>
              <w:t>HAZIRLAYAN</w:t>
            </w:r>
          </w:p>
          <w:p w:rsidR="00D01DBB" w:rsidRPr="00B66BDF" w:rsidRDefault="005122D8" w:rsidP="00B66BDF">
            <w:pPr>
              <w:jc w:val="center"/>
              <w:rPr>
                <w:rFonts w:ascii="Times New Roman" w:hAnsi="Times New Roman" w:cs="Times New Roman"/>
                <w:b/>
              </w:rPr>
            </w:pPr>
            <w:r w:rsidRPr="005122D8">
              <w:rPr>
                <w:rFonts w:ascii="Times New Roman" w:hAnsi="Times New Roman" w:cs="Times New Roman"/>
                <w:b/>
              </w:rPr>
              <w:t>İlgili Birim Amiri (Daire Başkanı/Şube Müdürü)</w:t>
            </w:r>
          </w:p>
        </w:tc>
        <w:tc>
          <w:tcPr>
            <w:tcW w:w="0" w:type="auto"/>
            <w:gridSpan w:val="3"/>
          </w:tcPr>
          <w:p w:rsidR="00D01DBB" w:rsidRDefault="00D01DBB" w:rsidP="006D7E10">
            <w:pPr>
              <w:jc w:val="center"/>
              <w:rPr>
                <w:rFonts w:ascii="Times New Roman" w:hAnsi="Times New Roman" w:cs="Times New Roman"/>
                <w:b/>
              </w:rPr>
            </w:pPr>
            <w:r>
              <w:rPr>
                <w:rFonts w:ascii="Times New Roman" w:hAnsi="Times New Roman" w:cs="Times New Roman"/>
                <w:b/>
              </w:rPr>
              <w:t>ONAYLAYAN</w:t>
            </w:r>
          </w:p>
          <w:p w:rsidR="00D01DBB" w:rsidRPr="00B66BDF" w:rsidRDefault="005122D8" w:rsidP="006D7E10">
            <w:pPr>
              <w:jc w:val="center"/>
            </w:pPr>
            <w:r w:rsidRPr="005122D8">
              <w:rPr>
                <w:rFonts w:ascii="Times New Roman" w:hAnsi="Times New Roman" w:cs="Times New Roman"/>
                <w:b/>
              </w:rPr>
              <w:t>Birim Amiri</w:t>
            </w:r>
          </w:p>
        </w:tc>
      </w:tr>
    </w:tbl>
    <w:p w:rsidR="00C17B3C" w:rsidRDefault="00C17B3C"/>
    <w:p w:rsidR="00AC6026" w:rsidRDefault="00AC6026"/>
    <w:p w:rsidR="00AC6026" w:rsidRDefault="00AC6026"/>
    <w:p w:rsidR="00AC6026" w:rsidRDefault="00AC6026"/>
    <w:p w:rsidR="00AC6026" w:rsidRDefault="00AC6026"/>
    <w:p w:rsidR="00AC6026" w:rsidRDefault="00AC6026"/>
    <w:p w:rsidR="00AC6026" w:rsidRDefault="00AC6026"/>
    <w:p w:rsidR="00AC6026" w:rsidRDefault="00AC6026"/>
    <w:p w:rsidR="00AC6026" w:rsidRDefault="00AC6026"/>
    <w:p w:rsidR="00AC6026" w:rsidRDefault="00AC6026"/>
    <w:p w:rsidR="00AC6026" w:rsidRDefault="00AC6026"/>
    <w:p w:rsidR="00AC6026" w:rsidRDefault="00AC6026"/>
    <w:p w:rsidR="00AC6026" w:rsidRDefault="00AC6026"/>
    <w:p w:rsidR="00AC6026" w:rsidRDefault="00AC6026"/>
    <w:p w:rsidR="00AC6026" w:rsidRDefault="00AC6026"/>
    <w:p w:rsidR="00AC6026" w:rsidRDefault="00AC6026"/>
    <w:p w:rsidR="00AC6026" w:rsidRDefault="00AC6026"/>
    <w:p w:rsidR="00AC6026" w:rsidRDefault="00AC6026"/>
    <w:p w:rsidR="00AC6026" w:rsidRDefault="00AC6026"/>
    <w:p w:rsidR="00AC6026" w:rsidRDefault="00AC6026"/>
    <w:p w:rsidR="00AC6026" w:rsidRDefault="00AC6026"/>
    <w:p w:rsidR="00AC6026" w:rsidRDefault="00AC6026"/>
    <w:tbl>
      <w:tblPr>
        <w:tblStyle w:val="TabloKlavuzu"/>
        <w:tblW w:w="0" w:type="auto"/>
        <w:tblLook w:val="04A0" w:firstRow="1" w:lastRow="0" w:firstColumn="1" w:lastColumn="0" w:noHBand="0" w:noVBand="1"/>
      </w:tblPr>
      <w:tblGrid>
        <w:gridCol w:w="2460"/>
        <w:gridCol w:w="5071"/>
        <w:gridCol w:w="938"/>
        <w:gridCol w:w="877"/>
        <w:gridCol w:w="2011"/>
        <w:gridCol w:w="3537"/>
      </w:tblGrid>
      <w:tr w:rsidR="002006E8" w:rsidRPr="002006E8" w:rsidTr="008D4221">
        <w:trPr>
          <w:trHeight w:val="439"/>
        </w:trPr>
        <w:tc>
          <w:tcPr>
            <w:tcW w:w="0" w:type="auto"/>
            <w:tcBorders>
              <w:top w:val="single" w:sz="4" w:space="0" w:color="auto"/>
            </w:tcBorders>
            <w:vAlign w:val="center"/>
          </w:tcPr>
          <w:p w:rsidR="002006E8" w:rsidRPr="002006E8" w:rsidRDefault="002006E8" w:rsidP="002006E8">
            <w:pPr>
              <w:rPr>
                <w:b/>
              </w:rPr>
            </w:pPr>
            <w:r w:rsidRPr="002006E8">
              <w:rPr>
                <w:b/>
              </w:rPr>
              <w:t>BİRİMİ</w:t>
            </w:r>
          </w:p>
        </w:tc>
        <w:tc>
          <w:tcPr>
            <w:tcW w:w="0" w:type="auto"/>
            <w:gridSpan w:val="5"/>
            <w:tcBorders>
              <w:top w:val="single" w:sz="4" w:space="0" w:color="auto"/>
            </w:tcBorders>
            <w:vAlign w:val="center"/>
          </w:tcPr>
          <w:p w:rsidR="002006E8" w:rsidRPr="002006E8" w:rsidRDefault="002006E8" w:rsidP="002006E8">
            <w:r w:rsidRPr="002006E8">
              <w:t>STRATEJİ GELİŞTİRME BAŞKANLIĞI</w:t>
            </w:r>
          </w:p>
        </w:tc>
      </w:tr>
      <w:tr w:rsidR="002006E8" w:rsidRPr="002006E8" w:rsidTr="008D4221">
        <w:trPr>
          <w:trHeight w:val="417"/>
        </w:trPr>
        <w:tc>
          <w:tcPr>
            <w:tcW w:w="0" w:type="auto"/>
            <w:vAlign w:val="center"/>
          </w:tcPr>
          <w:p w:rsidR="002006E8" w:rsidRPr="002006E8" w:rsidRDefault="002006E8" w:rsidP="002006E8">
            <w:pPr>
              <w:rPr>
                <w:b/>
              </w:rPr>
            </w:pPr>
            <w:r w:rsidRPr="002006E8">
              <w:rPr>
                <w:b/>
              </w:rPr>
              <w:t>ALT BİRİMİ</w:t>
            </w:r>
          </w:p>
        </w:tc>
        <w:tc>
          <w:tcPr>
            <w:tcW w:w="0" w:type="auto"/>
            <w:gridSpan w:val="5"/>
            <w:vAlign w:val="center"/>
          </w:tcPr>
          <w:p w:rsidR="002006E8" w:rsidRPr="002006E8" w:rsidRDefault="002006E8" w:rsidP="002006E8">
            <w:r w:rsidRPr="002006E8">
              <w:t>İÇ KONTROL DAİRESİ BAŞKANLIĞI</w:t>
            </w:r>
          </w:p>
        </w:tc>
      </w:tr>
      <w:tr w:rsidR="002006E8" w:rsidRPr="002006E8" w:rsidTr="008D4221">
        <w:trPr>
          <w:trHeight w:val="565"/>
        </w:trPr>
        <w:tc>
          <w:tcPr>
            <w:tcW w:w="0" w:type="auto"/>
            <w:vAlign w:val="center"/>
          </w:tcPr>
          <w:p w:rsidR="002006E8" w:rsidRPr="002006E8" w:rsidRDefault="002006E8" w:rsidP="002006E8">
            <w:pPr>
              <w:rPr>
                <w:b/>
              </w:rPr>
            </w:pPr>
            <w:r w:rsidRPr="002006E8">
              <w:rPr>
                <w:b/>
              </w:rPr>
              <w:t>RAPOR ADI</w:t>
            </w:r>
          </w:p>
        </w:tc>
        <w:tc>
          <w:tcPr>
            <w:tcW w:w="0" w:type="auto"/>
            <w:vAlign w:val="center"/>
          </w:tcPr>
          <w:p w:rsidR="002006E8" w:rsidRPr="002006E8" w:rsidRDefault="002006E8" w:rsidP="002006E8">
            <w:pPr>
              <w:rPr>
                <w:b/>
              </w:rPr>
            </w:pPr>
            <w:r w:rsidRPr="002006E8">
              <w:rPr>
                <w:b/>
              </w:rPr>
              <w:t>AMACI</w:t>
            </w:r>
          </w:p>
        </w:tc>
        <w:tc>
          <w:tcPr>
            <w:tcW w:w="0" w:type="auto"/>
            <w:gridSpan w:val="2"/>
            <w:vAlign w:val="center"/>
          </w:tcPr>
          <w:p w:rsidR="002006E8" w:rsidRPr="002006E8" w:rsidRDefault="002006E8" w:rsidP="002006E8">
            <w:pPr>
              <w:rPr>
                <w:b/>
              </w:rPr>
            </w:pPr>
            <w:r w:rsidRPr="002006E8">
              <w:rPr>
                <w:b/>
              </w:rPr>
              <w:t>TARİHİ /SIKLIĞI</w:t>
            </w:r>
          </w:p>
        </w:tc>
        <w:tc>
          <w:tcPr>
            <w:tcW w:w="0" w:type="auto"/>
            <w:vAlign w:val="center"/>
          </w:tcPr>
          <w:p w:rsidR="002006E8" w:rsidRPr="002006E8" w:rsidRDefault="002006E8" w:rsidP="002006E8">
            <w:pPr>
              <w:rPr>
                <w:b/>
              </w:rPr>
            </w:pPr>
            <w:r w:rsidRPr="002006E8">
              <w:rPr>
                <w:b/>
              </w:rPr>
              <w:t>KİME RAPORLANDIĞI</w:t>
            </w:r>
          </w:p>
        </w:tc>
        <w:tc>
          <w:tcPr>
            <w:tcW w:w="0" w:type="auto"/>
            <w:vAlign w:val="center"/>
          </w:tcPr>
          <w:p w:rsidR="002006E8" w:rsidRPr="002006E8" w:rsidRDefault="002006E8" w:rsidP="002006E8">
            <w:pPr>
              <w:rPr>
                <w:b/>
              </w:rPr>
            </w:pPr>
            <w:r w:rsidRPr="002006E8">
              <w:rPr>
                <w:b/>
              </w:rPr>
              <w:t>DAYANAĞI</w:t>
            </w:r>
          </w:p>
          <w:p w:rsidR="002006E8" w:rsidRPr="002006E8" w:rsidRDefault="002006E8" w:rsidP="002006E8">
            <w:pPr>
              <w:rPr>
                <w:b/>
              </w:rPr>
            </w:pPr>
            <w:r w:rsidRPr="002006E8">
              <w:rPr>
                <w:b/>
              </w:rPr>
              <w:t>(Mevzuat/Prosedür)</w:t>
            </w:r>
          </w:p>
        </w:tc>
      </w:tr>
      <w:tr w:rsidR="002006E8" w:rsidRPr="002006E8" w:rsidTr="008D4221">
        <w:trPr>
          <w:trHeight w:val="534"/>
        </w:trPr>
        <w:tc>
          <w:tcPr>
            <w:tcW w:w="0" w:type="auto"/>
            <w:vAlign w:val="center"/>
          </w:tcPr>
          <w:p w:rsidR="002006E8" w:rsidRPr="002006E8" w:rsidRDefault="002006E8" w:rsidP="00292821">
            <w:pPr>
              <w:jc w:val="center"/>
            </w:pPr>
            <w:r w:rsidRPr="002006E8">
              <w:t>İç Kontrol Sistemi Değerlendirme Raporu</w:t>
            </w:r>
          </w:p>
          <w:p w:rsidR="002006E8" w:rsidRPr="002006E8" w:rsidRDefault="002006E8" w:rsidP="002006E8"/>
          <w:p w:rsidR="002006E8" w:rsidRPr="002006E8" w:rsidRDefault="002006E8" w:rsidP="002006E8"/>
        </w:tc>
        <w:tc>
          <w:tcPr>
            <w:tcW w:w="0" w:type="auto"/>
            <w:vAlign w:val="center"/>
          </w:tcPr>
          <w:p w:rsidR="002006E8" w:rsidRPr="002006E8" w:rsidRDefault="002006E8" w:rsidP="00292821">
            <w:pPr>
              <w:jc w:val="center"/>
            </w:pPr>
            <w:r w:rsidRPr="002006E8">
              <w:t>Bakanlığımız birimlerinde denetime hazır, etkili ve güvenilir bir kontrol ortamının oluşturulması, faaliyetlerde uygunluk ve sistem denetimlerinin yapılmasını sağlamak</w:t>
            </w:r>
          </w:p>
        </w:tc>
        <w:tc>
          <w:tcPr>
            <w:tcW w:w="0" w:type="auto"/>
            <w:gridSpan w:val="2"/>
            <w:vAlign w:val="center"/>
          </w:tcPr>
          <w:p w:rsidR="002006E8" w:rsidRPr="002006E8" w:rsidRDefault="00795DF2" w:rsidP="003B537F">
            <w:pPr>
              <w:jc w:val="center"/>
            </w:pPr>
            <w:r>
              <w:t xml:space="preserve">Her yıl </w:t>
            </w:r>
            <w:r w:rsidR="002006E8" w:rsidRPr="002006E8">
              <w:t>sonu</w:t>
            </w:r>
          </w:p>
        </w:tc>
        <w:tc>
          <w:tcPr>
            <w:tcW w:w="0" w:type="auto"/>
            <w:vAlign w:val="center"/>
          </w:tcPr>
          <w:p w:rsidR="002006E8" w:rsidRPr="002006E8" w:rsidRDefault="002006E8" w:rsidP="002006E8">
            <w:r w:rsidRPr="002006E8">
              <w:t>Üst Yönetici</w:t>
            </w:r>
          </w:p>
        </w:tc>
        <w:tc>
          <w:tcPr>
            <w:tcW w:w="0" w:type="auto"/>
            <w:vAlign w:val="center"/>
          </w:tcPr>
          <w:p w:rsidR="002006E8" w:rsidRPr="002006E8" w:rsidRDefault="002006E8" w:rsidP="002006E8">
            <w:r w:rsidRPr="002006E8">
              <w:t>-5018 sayılı Kamu Mali Yönetimi Kontrol Kanunu</w:t>
            </w:r>
          </w:p>
          <w:p w:rsidR="002006E8" w:rsidRPr="002006E8" w:rsidRDefault="002006E8" w:rsidP="002006E8">
            <w:r w:rsidRPr="002006E8">
              <w:t>-İç Kontrol ve Ön Mali Kontrole İlişkin Usul ve Esaslar</w:t>
            </w:r>
          </w:p>
          <w:p w:rsidR="002006E8" w:rsidRPr="002006E8" w:rsidRDefault="002006E8" w:rsidP="002006E8">
            <w:r w:rsidRPr="002006E8">
              <w:t>-Kamu İç Kontrol Standartları Tebliği</w:t>
            </w:r>
          </w:p>
          <w:p w:rsidR="002006E8" w:rsidRPr="002006E8" w:rsidRDefault="002006E8" w:rsidP="002006E8"/>
        </w:tc>
      </w:tr>
      <w:tr w:rsidR="002006E8" w:rsidRPr="002006E8" w:rsidTr="008D4221">
        <w:trPr>
          <w:trHeight w:val="1191"/>
        </w:trPr>
        <w:tc>
          <w:tcPr>
            <w:tcW w:w="0" w:type="auto"/>
            <w:vAlign w:val="center"/>
          </w:tcPr>
          <w:p w:rsidR="002006E8" w:rsidRPr="002006E8" w:rsidRDefault="002006E8" w:rsidP="00292821">
            <w:pPr>
              <w:jc w:val="center"/>
            </w:pPr>
            <w:r w:rsidRPr="002006E8">
              <w:t>Sayıştay Denetimleri Sonucu Kamu Zararı Tespit Tablosu</w:t>
            </w:r>
          </w:p>
          <w:p w:rsidR="002006E8" w:rsidRPr="002006E8" w:rsidRDefault="002006E8" w:rsidP="002006E8"/>
          <w:p w:rsidR="002006E8" w:rsidRPr="002006E8" w:rsidRDefault="002006E8" w:rsidP="002006E8"/>
        </w:tc>
        <w:tc>
          <w:tcPr>
            <w:tcW w:w="0" w:type="auto"/>
            <w:vAlign w:val="center"/>
          </w:tcPr>
          <w:p w:rsidR="002006E8" w:rsidRPr="002006E8" w:rsidRDefault="002006E8" w:rsidP="00292821">
            <w:pPr>
              <w:jc w:val="center"/>
            </w:pPr>
            <w:r w:rsidRPr="002006E8">
              <w:t>Bakanlığımız gelir gider hesapları, mali tabloların güvenilirliği ve doğruluğuna ilişkin gerekli kontrollerin sağlanması ve önlemlerin alınması</w:t>
            </w:r>
          </w:p>
          <w:p w:rsidR="002006E8" w:rsidRPr="002006E8" w:rsidRDefault="002006E8" w:rsidP="00292821">
            <w:pPr>
              <w:jc w:val="center"/>
            </w:pPr>
          </w:p>
          <w:p w:rsidR="002006E8" w:rsidRPr="002006E8" w:rsidRDefault="002006E8" w:rsidP="002006E8"/>
        </w:tc>
        <w:tc>
          <w:tcPr>
            <w:tcW w:w="0" w:type="auto"/>
            <w:gridSpan w:val="2"/>
            <w:vAlign w:val="center"/>
          </w:tcPr>
          <w:p w:rsidR="002006E8" w:rsidRPr="002006E8" w:rsidRDefault="002006E8" w:rsidP="003B537F">
            <w:pPr>
              <w:jc w:val="center"/>
            </w:pPr>
            <w:r w:rsidRPr="002006E8">
              <w:t>Her yıl</w:t>
            </w:r>
          </w:p>
        </w:tc>
        <w:tc>
          <w:tcPr>
            <w:tcW w:w="0" w:type="auto"/>
            <w:vAlign w:val="center"/>
          </w:tcPr>
          <w:p w:rsidR="002006E8" w:rsidRPr="002006E8" w:rsidRDefault="002006E8" w:rsidP="002006E8">
            <w:r w:rsidRPr="002006E8">
              <w:t>Üst yönetici</w:t>
            </w:r>
          </w:p>
        </w:tc>
        <w:tc>
          <w:tcPr>
            <w:tcW w:w="0" w:type="auto"/>
            <w:vAlign w:val="center"/>
          </w:tcPr>
          <w:p w:rsidR="002006E8" w:rsidRPr="002006E8" w:rsidRDefault="002006E8" w:rsidP="002006E8">
            <w:r w:rsidRPr="002006E8">
              <w:t>-5018 Kamu Mali Yönetimi ve Kontrol Kanununun 8. ve 68. Maddesi</w:t>
            </w:r>
          </w:p>
          <w:p w:rsidR="002006E8" w:rsidRPr="002006E8" w:rsidRDefault="002006E8" w:rsidP="002006E8">
            <w:r w:rsidRPr="002006E8">
              <w:t>-6085 sayılı Sayıştay Kanunu</w:t>
            </w:r>
          </w:p>
          <w:p w:rsidR="002006E8" w:rsidRPr="002006E8" w:rsidRDefault="002006E8" w:rsidP="002006E8"/>
        </w:tc>
      </w:tr>
      <w:tr w:rsidR="002006E8" w:rsidRPr="002006E8" w:rsidTr="008D4221">
        <w:trPr>
          <w:trHeight w:val="1572"/>
        </w:trPr>
        <w:tc>
          <w:tcPr>
            <w:tcW w:w="0" w:type="auto"/>
            <w:vAlign w:val="center"/>
          </w:tcPr>
          <w:p w:rsidR="002006E8" w:rsidRPr="002006E8" w:rsidRDefault="002006E8" w:rsidP="00292821">
            <w:pPr>
              <w:jc w:val="center"/>
            </w:pPr>
            <w:r w:rsidRPr="002006E8">
              <w:t>Ön Mali Kontrol Bilgi Notu</w:t>
            </w:r>
          </w:p>
          <w:p w:rsidR="002006E8" w:rsidRPr="002006E8" w:rsidRDefault="002006E8" w:rsidP="002006E8"/>
          <w:p w:rsidR="002006E8" w:rsidRPr="002006E8" w:rsidRDefault="002006E8" w:rsidP="002006E8"/>
        </w:tc>
        <w:tc>
          <w:tcPr>
            <w:tcW w:w="0" w:type="auto"/>
            <w:vAlign w:val="center"/>
          </w:tcPr>
          <w:p w:rsidR="002006E8" w:rsidRPr="002006E8" w:rsidRDefault="002006E8" w:rsidP="00292821">
            <w:pPr>
              <w:jc w:val="center"/>
            </w:pPr>
            <w:r w:rsidRPr="002006E8">
              <w:t>Ön mali kontrol sonucunda uygun görüş verilmediği halde harcama yetkilileri tarafından gerçekleştirilen işlemlerin Makama bildirilmesi</w:t>
            </w:r>
          </w:p>
          <w:p w:rsidR="002006E8" w:rsidRPr="002006E8" w:rsidRDefault="002006E8" w:rsidP="002006E8"/>
          <w:p w:rsidR="002006E8" w:rsidRPr="002006E8" w:rsidRDefault="002006E8" w:rsidP="002006E8"/>
        </w:tc>
        <w:tc>
          <w:tcPr>
            <w:tcW w:w="0" w:type="auto"/>
            <w:gridSpan w:val="2"/>
            <w:vAlign w:val="center"/>
          </w:tcPr>
          <w:p w:rsidR="002006E8" w:rsidRPr="002006E8" w:rsidRDefault="002006E8" w:rsidP="003B537F">
            <w:pPr>
              <w:jc w:val="center"/>
            </w:pPr>
            <w:r w:rsidRPr="002006E8">
              <w:t>Uygun görüş verilmediği durumlarda</w:t>
            </w:r>
          </w:p>
        </w:tc>
        <w:tc>
          <w:tcPr>
            <w:tcW w:w="0" w:type="auto"/>
            <w:vAlign w:val="center"/>
          </w:tcPr>
          <w:p w:rsidR="002006E8" w:rsidRPr="002006E8" w:rsidRDefault="002006E8" w:rsidP="002006E8"/>
          <w:p w:rsidR="002006E8" w:rsidRPr="002006E8" w:rsidRDefault="002006E8" w:rsidP="002006E8">
            <w:r w:rsidRPr="002006E8">
              <w:t>Üst Yönetici</w:t>
            </w:r>
          </w:p>
          <w:p w:rsidR="002006E8" w:rsidRPr="002006E8" w:rsidRDefault="002006E8" w:rsidP="002006E8"/>
          <w:p w:rsidR="002006E8" w:rsidRPr="002006E8" w:rsidRDefault="002006E8" w:rsidP="002006E8"/>
        </w:tc>
        <w:tc>
          <w:tcPr>
            <w:tcW w:w="0" w:type="auto"/>
            <w:vAlign w:val="center"/>
          </w:tcPr>
          <w:p w:rsidR="002006E8" w:rsidRPr="002006E8" w:rsidRDefault="002006E8" w:rsidP="002006E8">
            <w:r w:rsidRPr="002006E8">
              <w:t>-İç Kontrol ve Ön Mali Kontrole İlişkin Usul ve Esaslar 28. maddesi</w:t>
            </w:r>
            <w:r w:rsidRPr="002006E8">
              <w:tab/>
            </w:r>
            <w:r w:rsidRPr="002006E8">
              <w:tab/>
            </w:r>
            <w:r w:rsidRPr="002006E8">
              <w:tab/>
            </w:r>
          </w:p>
          <w:p w:rsidR="002006E8" w:rsidRPr="002006E8" w:rsidRDefault="002006E8" w:rsidP="002006E8">
            <w:r w:rsidRPr="002006E8">
              <w:tab/>
            </w:r>
            <w:r w:rsidRPr="002006E8">
              <w:tab/>
            </w:r>
            <w:r w:rsidRPr="002006E8">
              <w:tab/>
            </w:r>
          </w:p>
          <w:p w:rsidR="002006E8" w:rsidRPr="002006E8" w:rsidRDefault="002006E8" w:rsidP="002006E8">
            <w:r w:rsidRPr="002006E8">
              <w:tab/>
            </w:r>
            <w:r w:rsidRPr="002006E8">
              <w:tab/>
            </w:r>
            <w:r w:rsidRPr="002006E8">
              <w:tab/>
            </w:r>
          </w:p>
        </w:tc>
      </w:tr>
      <w:tr w:rsidR="002006E8" w:rsidRPr="002006E8" w:rsidTr="008D4221">
        <w:trPr>
          <w:trHeight w:val="565"/>
        </w:trPr>
        <w:tc>
          <w:tcPr>
            <w:tcW w:w="0" w:type="auto"/>
            <w:vAlign w:val="center"/>
          </w:tcPr>
          <w:p w:rsidR="002006E8" w:rsidRPr="002006E8" w:rsidRDefault="002006E8" w:rsidP="00292821">
            <w:pPr>
              <w:jc w:val="center"/>
            </w:pPr>
            <w:r w:rsidRPr="002006E8">
              <w:t>Birim Sistem performans raporu</w:t>
            </w:r>
          </w:p>
          <w:p w:rsidR="002006E8" w:rsidRPr="002006E8" w:rsidRDefault="002006E8" w:rsidP="002006E8"/>
          <w:p w:rsidR="002006E8" w:rsidRPr="002006E8" w:rsidRDefault="002006E8" w:rsidP="002006E8"/>
        </w:tc>
        <w:tc>
          <w:tcPr>
            <w:tcW w:w="0" w:type="auto"/>
            <w:vAlign w:val="center"/>
          </w:tcPr>
          <w:p w:rsidR="002006E8" w:rsidRPr="002006E8" w:rsidRDefault="002006E8" w:rsidP="00292821">
            <w:pPr>
              <w:jc w:val="center"/>
            </w:pPr>
            <w:r w:rsidRPr="002006E8">
              <w:t>Birimlerde geçmiş dönemde Kalite Yönetim Sistemi kapsamında yürütülen faaliyetlerin değerlendirilmesi, iyileştirme ihtiyaçlarının belirlenmesi</w:t>
            </w:r>
          </w:p>
        </w:tc>
        <w:tc>
          <w:tcPr>
            <w:tcW w:w="0" w:type="auto"/>
            <w:gridSpan w:val="2"/>
            <w:vAlign w:val="center"/>
          </w:tcPr>
          <w:p w:rsidR="002006E8" w:rsidRPr="002006E8" w:rsidRDefault="002006E8" w:rsidP="003B537F">
            <w:pPr>
              <w:jc w:val="center"/>
            </w:pPr>
            <w:r w:rsidRPr="002006E8">
              <w:t>Her yıl Aralık ayında</w:t>
            </w:r>
          </w:p>
          <w:p w:rsidR="002006E8" w:rsidRPr="002006E8" w:rsidRDefault="002006E8" w:rsidP="002006E8"/>
          <w:p w:rsidR="002006E8" w:rsidRPr="002006E8" w:rsidRDefault="002006E8" w:rsidP="002006E8"/>
        </w:tc>
        <w:tc>
          <w:tcPr>
            <w:tcW w:w="0" w:type="auto"/>
            <w:vAlign w:val="center"/>
          </w:tcPr>
          <w:p w:rsidR="002006E8" w:rsidRPr="002006E8" w:rsidRDefault="002006E8" w:rsidP="002006E8">
            <w:r w:rsidRPr="002006E8">
              <w:t>Bakanlık Kalite Koordinatörlüğü</w:t>
            </w:r>
          </w:p>
          <w:p w:rsidR="002006E8" w:rsidRPr="002006E8" w:rsidRDefault="002006E8" w:rsidP="002006E8"/>
          <w:p w:rsidR="002006E8" w:rsidRPr="002006E8" w:rsidRDefault="002006E8" w:rsidP="002006E8"/>
        </w:tc>
        <w:tc>
          <w:tcPr>
            <w:tcW w:w="0" w:type="auto"/>
            <w:vAlign w:val="center"/>
          </w:tcPr>
          <w:p w:rsidR="002006E8" w:rsidRPr="002006E8" w:rsidRDefault="002006E8" w:rsidP="002006E8">
            <w:r w:rsidRPr="002006E8">
              <w:t>-Kalite El Kitabı</w:t>
            </w:r>
          </w:p>
          <w:p w:rsidR="002006E8" w:rsidRPr="002006E8" w:rsidRDefault="002006E8" w:rsidP="002006E8">
            <w:r w:rsidRPr="002006E8">
              <w:t>-Makam Olur’u</w:t>
            </w:r>
          </w:p>
          <w:p w:rsidR="002006E8" w:rsidRPr="002006E8" w:rsidRDefault="002006E8" w:rsidP="002006E8">
            <w:r w:rsidRPr="002006E8">
              <w:t>-Yönetimi Gözden Geçirme Prosedürü</w:t>
            </w:r>
          </w:p>
        </w:tc>
      </w:tr>
      <w:tr w:rsidR="002006E8" w:rsidRPr="002006E8" w:rsidTr="008D4221">
        <w:trPr>
          <w:trHeight w:val="1955"/>
        </w:trPr>
        <w:tc>
          <w:tcPr>
            <w:tcW w:w="0" w:type="auto"/>
            <w:vAlign w:val="center"/>
          </w:tcPr>
          <w:p w:rsidR="002006E8" w:rsidRPr="002006E8" w:rsidRDefault="002006E8" w:rsidP="00292821">
            <w:pPr>
              <w:jc w:val="center"/>
            </w:pPr>
            <w:r w:rsidRPr="002006E8">
              <w:lastRenderedPageBreak/>
              <w:t>Sistem Performans Raporu</w:t>
            </w:r>
          </w:p>
        </w:tc>
        <w:tc>
          <w:tcPr>
            <w:tcW w:w="0" w:type="auto"/>
            <w:vAlign w:val="center"/>
          </w:tcPr>
          <w:p w:rsidR="002006E8" w:rsidRPr="002006E8" w:rsidRDefault="002006E8" w:rsidP="002006E8"/>
          <w:p w:rsidR="002006E8" w:rsidRPr="002006E8" w:rsidRDefault="002006E8" w:rsidP="00292821">
            <w:pPr>
              <w:jc w:val="center"/>
            </w:pPr>
            <w:r w:rsidRPr="002006E8">
              <w:t>Bakanlığımızda geçmiş dönemde Kalite Yönetim Sistemi kapsamında yürütülen faaliyetlerin değerlendirilmesi, iyileştirme ihtiyaçlarının belirlenmesi</w:t>
            </w:r>
          </w:p>
        </w:tc>
        <w:tc>
          <w:tcPr>
            <w:tcW w:w="0" w:type="auto"/>
            <w:gridSpan w:val="2"/>
            <w:vAlign w:val="center"/>
          </w:tcPr>
          <w:p w:rsidR="002006E8" w:rsidRPr="002006E8" w:rsidRDefault="002006E8" w:rsidP="003B537F">
            <w:pPr>
              <w:jc w:val="center"/>
            </w:pPr>
            <w:r w:rsidRPr="002006E8">
              <w:t>Her yıl Aralık ayında</w:t>
            </w:r>
          </w:p>
        </w:tc>
        <w:tc>
          <w:tcPr>
            <w:tcW w:w="0" w:type="auto"/>
            <w:vAlign w:val="center"/>
          </w:tcPr>
          <w:p w:rsidR="002006E8" w:rsidRPr="002006E8" w:rsidRDefault="002006E8" w:rsidP="002006E8"/>
          <w:p w:rsidR="002006E8" w:rsidRPr="002006E8" w:rsidRDefault="002006E8" w:rsidP="002006E8"/>
          <w:p w:rsidR="002006E8" w:rsidRPr="002006E8" w:rsidRDefault="002006E8" w:rsidP="002006E8">
            <w:r w:rsidRPr="002006E8">
              <w:t>Yönetim Temsilcisi</w:t>
            </w:r>
          </w:p>
        </w:tc>
        <w:tc>
          <w:tcPr>
            <w:tcW w:w="0" w:type="auto"/>
            <w:vAlign w:val="center"/>
          </w:tcPr>
          <w:p w:rsidR="002006E8" w:rsidRPr="002006E8" w:rsidRDefault="002006E8" w:rsidP="002006E8">
            <w:r w:rsidRPr="002006E8">
              <w:t>-Kalite El Kitabı</w:t>
            </w:r>
          </w:p>
          <w:p w:rsidR="002006E8" w:rsidRPr="002006E8" w:rsidRDefault="002006E8" w:rsidP="002006E8">
            <w:r w:rsidRPr="002006E8">
              <w:t>-Makam Olur’u</w:t>
            </w:r>
          </w:p>
          <w:p w:rsidR="002006E8" w:rsidRPr="002006E8" w:rsidRDefault="002006E8" w:rsidP="002006E8">
            <w:r w:rsidRPr="002006E8">
              <w:t>-Yönetimi Gözden Geçirme Prosedürü</w:t>
            </w:r>
          </w:p>
        </w:tc>
      </w:tr>
      <w:tr w:rsidR="002006E8" w:rsidRPr="002006E8" w:rsidTr="008D4221">
        <w:trPr>
          <w:trHeight w:val="565"/>
        </w:trPr>
        <w:tc>
          <w:tcPr>
            <w:tcW w:w="0" w:type="auto"/>
            <w:vAlign w:val="center"/>
          </w:tcPr>
          <w:p w:rsidR="002006E8" w:rsidRPr="002006E8" w:rsidRDefault="002006E8" w:rsidP="002006E8"/>
          <w:p w:rsidR="002006E8" w:rsidRPr="002006E8" w:rsidRDefault="002006E8" w:rsidP="00292821">
            <w:pPr>
              <w:jc w:val="center"/>
            </w:pPr>
            <w:r w:rsidRPr="002006E8">
              <w:t>İç Tetkik Raporu</w:t>
            </w:r>
          </w:p>
        </w:tc>
        <w:tc>
          <w:tcPr>
            <w:tcW w:w="0" w:type="auto"/>
            <w:vAlign w:val="center"/>
          </w:tcPr>
          <w:p w:rsidR="002006E8" w:rsidRPr="002006E8" w:rsidRDefault="002006E8" w:rsidP="00292821">
            <w:pPr>
              <w:jc w:val="center"/>
            </w:pPr>
            <w:r w:rsidRPr="002006E8">
              <w:t>Kalite sisteminin uygunluğunu, dokümantasyon ve uygulamanın etkinliğini tetkik etmek</w:t>
            </w:r>
          </w:p>
        </w:tc>
        <w:tc>
          <w:tcPr>
            <w:tcW w:w="0" w:type="auto"/>
            <w:gridSpan w:val="2"/>
            <w:vAlign w:val="center"/>
          </w:tcPr>
          <w:p w:rsidR="002006E8" w:rsidRPr="002006E8" w:rsidRDefault="002006E8" w:rsidP="003B537F">
            <w:pPr>
              <w:jc w:val="center"/>
            </w:pPr>
            <w:r w:rsidRPr="002006E8">
              <w:t>Her yıl Kasım ayında</w:t>
            </w:r>
          </w:p>
        </w:tc>
        <w:tc>
          <w:tcPr>
            <w:tcW w:w="0" w:type="auto"/>
            <w:vAlign w:val="center"/>
          </w:tcPr>
          <w:p w:rsidR="002006E8" w:rsidRPr="002006E8" w:rsidRDefault="002006E8" w:rsidP="002006E8">
            <w:r w:rsidRPr="002006E8">
              <w:t>Yönetim Temsilcisi</w:t>
            </w:r>
          </w:p>
        </w:tc>
        <w:tc>
          <w:tcPr>
            <w:tcW w:w="0" w:type="auto"/>
            <w:vAlign w:val="center"/>
          </w:tcPr>
          <w:p w:rsidR="002006E8" w:rsidRPr="002006E8" w:rsidRDefault="002006E8" w:rsidP="002006E8">
            <w:r w:rsidRPr="002006E8">
              <w:t>-Kalite El Kitabı</w:t>
            </w:r>
          </w:p>
          <w:p w:rsidR="002006E8" w:rsidRPr="002006E8" w:rsidRDefault="002006E8" w:rsidP="002006E8">
            <w:r w:rsidRPr="002006E8">
              <w:t>-Makam Olur’u</w:t>
            </w:r>
          </w:p>
          <w:p w:rsidR="002006E8" w:rsidRPr="002006E8" w:rsidRDefault="002006E8" w:rsidP="002006E8">
            <w:r w:rsidRPr="002006E8">
              <w:t>-İç Tetkik Prosedürü</w:t>
            </w:r>
          </w:p>
        </w:tc>
      </w:tr>
      <w:tr w:rsidR="002006E8" w:rsidRPr="002006E8" w:rsidTr="008D4221">
        <w:trPr>
          <w:trHeight w:val="565"/>
        </w:trPr>
        <w:tc>
          <w:tcPr>
            <w:tcW w:w="0" w:type="auto"/>
            <w:vAlign w:val="center"/>
          </w:tcPr>
          <w:p w:rsidR="002006E8" w:rsidRPr="002006E8" w:rsidRDefault="002006E8" w:rsidP="00292821">
            <w:pPr>
              <w:jc w:val="center"/>
            </w:pPr>
            <w:r w:rsidRPr="002006E8">
              <w:t>Toplantı Tutanağı</w:t>
            </w:r>
          </w:p>
        </w:tc>
        <w:tc>
          <w:tcPr>
            <w:tcW w:w="0" w:type="auto"/>
            <w:vAlign w:val="center"/>
          </w:tcPr>
          <w:p w:rsidR="002006E8" w:rsidRPr="002006E8" w:rsidRDefault="002006E8" w:rsidP="00292821">
            <w:pPr>
              <w:jc w:val="center"/>
            </w:pPr>
            <w:r w:rsidRPr="002006E8">
              <w:t>Toplantılarda ele alınan konuların yazılı metin haline getirilmesi, katılımcılarla paylaşılması ve arşivlenmesi</w:t>
            </w:r>
          </w:p>
        </w:tc>
        <w:tc>
          <w:tcPr>
            <w:tcW w:w="0" w:type="auto"/>
            <w:gridSpan w:val="2"/>
            <w:vAlign w:val="center"/>
          </w:tcPr>
          <w:p w:rsidR="002006E8" w:rsidRPr="002006E8" w:rsidRDefault="002006E8" w:rsidP="002006E8">
            <w:r w:rsidRPr="002006E8">
              <w:t>Toplantı sonrası</w:t>
            </w:r>
          </w:p>
        </w:tc>
        <w:tc>
          <w:tcPr>
            <w:tcW w:w="0" w:type="auto"/>
            <w:vAlign w:val="center"/>
          </w:tcPr>
          <w:p w:rsidR="002006E8" w:rsidRPr="002006E8" w:rsidRDefault="002006E8" w:rsidP="002006E8">
            <w:r w:rsidRPr="002006E8">
              <w:t xml:space="preserve">-Daire Başkanı </w:t>
            </w:r>
          </w:p>
          <w:p w:rsidR="002006E8" w:rsidRPr="002006E8" w:rsidRDefault="002006E8" w:rsidP="002006E8">
            <w:r w:rsidRPr="002006E8">
              <w:t>-Gerektiğinde tüm katılımcılar</w:t>
            </w:r>
          </w:p>
        </w:tc>
        <w:tc>
          <w:tcPr>
            <w:tcW w:w="0" w:type="auto"/>
            <w:vAlign w:val="center"/>
          </w:tcPr>
          <w:p w:rsidR="002006E8" w:rsidRPr="002006E8" w:rsidRDefault="002006E8" w:rsidP="002006E8">
            <w:r w:rsidRPr="002006E8">
              <w:t>Prosedürel</w:t>
            </w:r>
          </w:p>
        </w:tc>
      </w:tr>
      <w:tr w:rsidR="002006E8" w:rsidRPr="002006E8" w:rsidTr="008D4221">
        <w:trPr>
          <w:trHeight w:val="565"/>
        </w:trPr>
        <w:tc>
          <w:tcPr>
            <w:tcW w:w="0" w:type="auto"/>
            <w:vAlign w:val="center"/>
          </w:tcPr>
          <w:p w:rsidR="002006E8" w:rsidRPr="002006E8" w:rsidRDefault="002006E8" w:rsidP="00292821">
            <w:pPr>
              <w:jc w:val="center"/>
            </w:pPr>
            <w:r w:rsidRPr="002006E8">
              <w:t>Bilgi Notu</w:t>
            </w:r>
          </w:p>
        </w:tc>
        <w:tc>
          <w:tcPr>
            <w:tcW w:w="0" w:type="auto"/>
            <w:vAlign w:val="center"/>
          </w:tcPr>
          <w:p w:rsidR="002006E8" w:rsidRPr="002006E8" w:rsidRDefault="002006E8" w:rsidP="00292821">
            <w:pPr>
              <w:jc w:val="center"/>
            </w:pPr>
            <w:r w:rsidRPr="002006E8">
              <w:t>Makama giden resmi yazıların içeriği hakkında bilgi verilmesi</w:t>
            </w:r>
          </w:p>
        </w:tc>
        <w:tc>
          <w:tcPr>
            <w:tcW w:w="0" w:type="auto"/>
            <w:gridSpan w:val="2"/>
            <w:vAlign w:val="center"/>
          </w:tcPr>
          <w:p w:rsidR="002006E8" w:rsidRPr="002006E8" w:rsidRDefault="002006E8" w:rsidP="003B537F">
            <w:pPr>
              <w:jc w:val="center"/>
            </w:pPr>
            <w:r w:rsidRPr="002006E8">
              <w:t>Yazının sunulması</w:t>
            </w:r>
          </w:p>
        </w:tc>
        <w:tc>
          <w:tcPr>
            <w:tcW w:w="0" w:type="auto"/>
            <w:vAlign w:val="center"/>
          </w:tcPr>
          <w:p w:rsidR="002006E8" w:rsidRPr="002006E8" w:rsidRDefault="002006E8" w:rsidP="002006E8">
            <w:r w:rsidRPr="002006E8">
              <w:t>-Üst yönetici</w:t>
            </w:r>
          </w:p>
          <w:p w:rsidR="002006E8" w:rsidRPr="002006E8" w:rsidRDefault="002006E8" w:rsidP="002006E8">
            <w:r w:rsidRPr="002006E8">
              <w:t>-Makam</w:t>
            </w:r>
          </w:p>
        </w:tc>
        <w:tc>
          <w:tcPr>
            <w:tcW w:w="0" w:type="auto"/>
            <w:vAlign w:val="center"/>
          </w:tcPr>
          <w:p w:rsidR="002006E8" w:rsidRPr="002006E8" w:rsidRDefault="002006E8" w:rsidP="002006E8">
            <w:r w:rsidRPr="002006E8">
              <w:t>Prosedürel</w:t>
            </w:r>
          </w:p>
        </w:tc>
      </w:tr>
      <w:tr w:rsidR="002006E8" w:rsidRPr="002006E8" w:rsidTr="008D4221">
        <w:trPr>
          <w:trHeight w:val="1351"/>
        </w:trPr>
        <w:tc>
          <w:tcPr>
            <w:tcW w:w="0" w:type="auto"/>
            <w:gridSpan w:val="3"/>
          </w:tcPr>
          <w:p w:rsidR="002006E8" w:rsidRPr="002006E8" w:rsidRDefault="002006E8" w:rsidP="00A35E84">
            <w:pPr>
              <w:jc w:val="center"/>
              <w:rPr>
                <w:b/>
              </w:rPr>
            </w:pPr>
            <w:r w:rsidRPr="002006E8">
              <w:rPr>
                <w:b/>
              </w:rPr>
              <w:t>HAZIRLAYAN</w:t>
            </w:r>
          </w:p>
          <w:p w:rsidR="002006E8" w:rsidRPr="002006E8" w:rsidRDefault="002006E8" w:rsidP="00A35E84">
            <w:pPr>
              <w:jc w:val="center"/>
              <w:rPr>
                <w:b/>
              </w:rPr>
            </w:pPr>
            <w:r w:rsidRPr="002006E8">
              <w:rPr>
                <w:b/>
              </w:rPr>
              <w:t>İlgili Birim Amiri (Daire Başkanı/Şube Müdürü)</w:t>
            </w:r>
          </w:p>
        </w:tc>
        <w:tc>
          <w:tcPr>
            <w:tcW w:w="0" w:type="auto"/>
            <w:gridSpan w:val="3"/>
          </w:tcPr>
          <w:p w:rsidR="002006E8" w:rsidRPr="002006E8" w:rsidRDefault="002006E8" w:rsidP="00A35E84">
            <w:pPr>
              <w:jc w:val="center"/>
              <w:rPr>
                <w:b/>
              </w:rPr>
            </w:pPr>
            <w:r w:rsidRPr="002006E8">
              <w:rPr>
                <w:b/>
              </w:rPr>
              <w:t>ONAYLAYAN</w:t>
            </w:r>
          </w:p>
          <w:p w:rsidR="002006E8" w:rsidRPr="002006E8" w:rsidRDefault="002006E8" w:rsidP="00A35E84">
            <w:pPr>
              <w:jc w:val="center"/>
            </w:pPr>
            <w:r w:rsidRPr="002006E8">
              <w:rPr>
                <w:b/>
              </w:rPr>
              <w:t>Birim Amiri</w:t>
            </w:r>
          </w:p>
        </w:tc>
      </w:tr>
    </w:tbl>
    <w:p w:rsidR="002006E8" w:rsidRDefault="002006E8"/>
    <w:p w:rsidR="003B537F" w:rsidRDefault="003B537F"/>
    <w:p w:rsidR="003B537F" w:rsidRDefault="003B537F"/>
    <w:p w:rsidR="003B537F" w:rsidRDefault="003B537F"/>
    <w:p w:rsidR="003B537F" w:rsidRDefault="003B537F"/>
    <w:p w:rsidR="003B537F" w:rsidRDefault="003B537F"/>
    <w:p w:rsidR="003B537F" w:rsidRDefault="003B537F"/>
    <w:p w:rsidR="003B537F" w:rsidRDefault="003B537F"/>
    <w:p w:rsidR="00371074" w:rsidRDefault="00371074"/>
    <w:p w:rsidR="003B537F" w:rsidRDefault="003B537F"/>
    <w:p w:rsidR="003B537F" w:rsidRDefault="003B537F"/>
    <w:p w:rsidR="00AC6026" w:rsidRDefault="00AC6026"/>
    <w:tbl>
      <w:tblPr>
        <w:tblStyle w:val="TabloKlavuzu"/>
        <w:tblW w:w="0" w:type="auto"/>
        <w:tblLook w:val="04A0" w:firstRow="1" w:lastRow="0" w:firstColumn="1" w:lastColumn="0" w:noHBand="0" w:noVBand="1"/>
      </w:tblPr>
      <w:tblGrid>
        <w:gridCol w:w="1950"/>
        <w:gridCol w:w="5441"/>
        <w:gridCol w:w="751"/>
        <w:gridCol w:w="713"/>
        <w:gridCol w:w="2232"/>
        <w:gridCol w:w="3807"/>
      </w:tblGrid>
      <w:tr w:rsidR="00F1713D" w:rsidRPr="00F1713D" w:rsidTr="00371074">
        <w:trPr>
          <w:trHeight w:val="439"/>
        </w:trPr>
        <w:tc>
          <w:tcPr>
            <w:tcW w:w="1950" w:type="dxa"/>
            <w:tcBorders>
              <w:top w:val="single" w:sz="4" w:space="0" w:color="auto"/>
            </w:tcBorders>
            <w:vAlign w:val="center"/>
          </w:tcPr>
          <w:p w:rsidR="00F1713D" w:rsidRPr="00F1713D" w:rsidRDefault="00F1713D" w:rsidP="00F1713D">
            <w:pPr>
              <w:rPr>
                <w:b/>
              </w:rPr>
            </w:pPr>
            <w:r w:rsidRPr="00F1713D">
              <w:rPr>
                <w:b/>
              </w:rPr>
              <w:lastRenderedPageBreak/>
              <w:t>BİRİMİ</w:t>
            </w:r>
          </w:p>
        </w:tc>
        <w:tc>
          <w:tcPr>
            <w:tcW w:w="12944" w:type="dxa"/>
            <w:gridSpan w:val="5"/>
            <w:tcBorders>
              <w:top w:val="single" w:sz="4" w:space="0" w:color="auto"/>
            </w:tcBorders>
            <w:vAlign w:val="center"/>
          </w:tcPr>
          <w:p w:rsidR="00F1713D" w:rsidRPr="00F1713D" w:rsidRDefault="00F1713D" w:rsidP="00F1713D">
            <w:r w:rsidRPr="00F1713D">
              <w:t>STRATEJİ GELİŞTİRME BAŞKANLIĞI</w:t>
            </w:r>
          </w:p>
        </w:tc>
      </w:tr>
      <w:tr w:rsidR="00F1713D" w:rsidRPr="00F1713D" w:rsidTr="00371074">
        <w:trPr>
          <w:trHeight w:val="417"/>
        </w:trPr>
        <w:tc>
          <w:tcPr>
            <w:tcW w:w="1950" w:type="dxa"/>
            <w:vAlign w:val="center"/>
          </w:tcPr>
          <w:p w:rsidR="00F1713D" w:rsidRPr="00F1713D" w:rsidRDefault="00F1713D" w:rsidP="00F1713D">
            <w:pPr>
              <w:rPr>
                <w:b/>
              </w:rPr>
            </w:pPr>
            <w:r w:rsidRPr="00F1713D">
              <w:rPr>
                <w:b/>
              </w:rPr>
              <w:t>ALT BİRİMİ</w:t>
            </w:r>
          </w:p>
        </w:tc>
        <w:tc>
          <w:tcPr>
            <w:tcW w:w="12944" w:type="dxa"/>
            <w:gridSpan w:val="5"/>
            <w:vAlign w:val="center"/>
          </w:tcPr>
          <w:p w:rsidR="00F1713D" w:rsidRPr="00F1713D" w:rsidRDefault="00F1713D" w:rsidP="00F1713D">
            <w:r w:rsidRPr="00F1713D">
              <w:t>STRATEJİK YÖNETİM VE PLANLAMA DAİRESİ BAŞKANLIĞI</w:t>
            </w:r>
          </w:p>
        </w:tc>
      </w:tr>
      <w:tr w:rsidR="00F1713D" w:rsidRPr="00F1713D" w:rsidTr="008D4221">
        <w:trPr>
          <w:trHeight w:val="565"/>
        </w:trPr>
        <w:tc>
          <w:tcPr>
            <w:tcW w:w="1950" w:type="dxa"/>
            <w:vAlign w:val="center"/>
          </w:tcPr>
          <w:p w:rsidR="00F1713D" w:rsidRPr="00F1713D" w:rsidRDefault="00F1713D" w:rsidP="00F1713D">
            <w:pPr>
              <w:rPr>
                <w:b/>
              </w:rPr>
            </w:pPr>
            <w:r w:rsidRPr="00F1713D">
              <w:rPr>
                <w:b/>
              </w:rPr>
              <w:t>RAPOR ADI</w:t>
            </w:r>
          </w:p>
        </w:tc>
        <w:tc>
          <w:tcPr>
            <w:tcW w:w="5441" w:type="dxa"/>
            <w:vAlign w:val="center"/>
          </w:tcPr>
          <w:p w:rsidR="00F1713D" w:rsidRPr="00F1713D" w:rsidRDefault="00F1713D" w:rsidP="00F1713D">
            <w:pPr>
              <w:rPr>
                <w:b/>
              </w:rPr>
            </w:pPr>
            <w:r w:rsidRPr="00F1713D">
              <w:rPr>
                <w:b/>
              </w:rPr>
              <w:t>AMACI</w:t>
            </w:r>
          </w:p>
        </w:tc>
        <w:tc>
          <w:tcPr>
            <w:tcW w:w="0" w:type="auto"/>
            <w:gridSpan w:val="2"/>
            <w:vAlign w:val="center"/>
          </w:tcPr>
          <w:p w:rsidR="00F1713D" w:rsidRPr="00F1713D" w:rsidRDefault="00F1713D" w:rsidP="00F1713D">
            <w:pPr>
              <w:rPr>
                <w:b/>
              </w:rPr>
            </w:pPr>
            <w:r w:rsidRPr="00F1713D">
              <w:rPr>
                <w:b/>
              </w:rPr>
              <w:t>TARİHİ /SIKLIĞI</w:t>
            </w:r>
          </w:p>
        </w:tc>
        <w:tc>
          <w:tcPr>
            <w:tcW w:w="0" w:type="auto"/>
            <w:vAlign w:val="center"/>
          </w:tcPr>
          <w:p w:rsidR="00F1713D" w:rsidRPr="00F1713D" w:rsidRDefault="00F1713D" w:rsidP="00F1713D">
            <w:pPr>
              <w:rPr>
                <w:b/>
              </w:rPr>
            </w:pPr>
            <w:r w:rsidRPr="00F1713D">
              <w:rPr>
                <w:b/>
              </w:rPr>
              <w:t>KİME RAPORLANDIĞI</w:t>
            </w:r>
          </w:p>
        </w:tc>
        <w:tc>
          <w:tcPr>
            <w:tcW w:w="0" w:type="auto"/>
            <w:vAlign w:val="center"/>
          </w:tcPr>
          <w:p w:rsidR="00F1713D" w:rsidRPr="00F1713D" w:rsidRDefault="00F1713D" w:rsidP="00F1713D">
            <w:pPr>
              <w:rPr>
                <w:b/>
              </w:rPr>
            </w:pPr>
            <w:r w:rsidRPr="00F1713D">
              <w:rPr>
                <w:b/>
              </w:rPr>
              <w:t>DAYANAĞI</w:t>
            </w:r>
          </w:p>
          <w:p w:rsidR="00F1713D" w:rsidRPr="00F1713D" w:rsidRDefault="00F1713D" w:rsidP="00F1713D">
            <w:pPr>
              <w:rPr>
                <w:b/>
              </w:rPr>
            </w:pPr>
            <w:r w:rsidRPr="00F1713D">
              <w:rPr>
                <w:b/>
              </w:rPr>
              <w:t>(Mevzuat/Prosedür)</w:t>
            </w:r>
          </w:p>
        </w:tc>
      </w:tr>
      <w:tr w:rsidR="00F1713D" w:rsidRPr="00F1713D" w:rsidTr="008D4221">
        <w:trPr>
          <w:trHeight w:val="1962"/>
        </w:trPr>
        <w:tc>
          <w:tcPr>
            <w:tcW w:w="1950" w:type="dxa"/>
            <w:vAlign w:val="center"/>
          </w:tcPr>
          <w:p w:rsidR="00F1713D" w:rsidRPr="00F1713D" w:rsidRDefault="00F1713D" w:rsidP="00371074">
            <w:r w:rsidRPr="00F1713D">
              <w:t>Çevre ve Şehircilik Bakanlığı Stratejik Planı</w:t>
            </w:r>
          </w:p>
          <w:p w:rsidR="00F1713D" w:rsidRPr="00F1713D" w:rsidRDefault="00F1713D" w:rsidP="00292821">
            <w:pPr>
              <w:jc w:val="center"/>
            </w:pPr>
          </w:p>
          <w:p w:rsidR="00F1713D" w:rsidRPr="00F1713D" w:rsidRDefault="00F1713D" w:rsidP="00371074"/>
        </w:tc>
        <w:tc>
          <w:tcPr>
            <w:tcW w:w="5441" w:type="dxa"/>
            <w:vAlign w:val="center"/>
          </w:tcPr>
          <w:p w:rsidR="00F1713D" w:rsidRPr="00F1713D" w:rsidRDefault="00F1713D" w:rsidP="00292821">
            <w:pPr>
              <w:jc w:val="center"/>
            </w:pPr>
            <w:r w:rsidRPr="00F1713D">
              <w:t>Kalkınma planları, programlar, ilgili mevzuat ve benimsenen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stratejik plan hazırlanması</w:t>
            </w:r>
          </w:p>
        </w:tc>
        <w:tc>
          <w:tcPr>
            <w:tcW w:w="0" w:type="auto"/>
            <w:gridSpan w:val="2"/>
            <w:vAlign w:val="center"/>
          </w:tcPr>
          <w:p w:rsidR="00F1713D" w:rsidRPr="00F1713D" w:rsidRDefault="00F1713D" w:rsidP="00F1713D">
            <w:r w:rsidRPr="00F1713D">
              <w:t>Beş yılda bir</w:t>
            </w:r>
          </w:p>
        </w:tc>
        <w:tc>
          <w:tcPr>
            <w:tcW w:w="0" w:type="auto"/>
            <w:vAlign w:val="center"/>
          </w:tcPr>
          <w:p w:rsidR="00F1713D" w:rsidRPr="00F1713D" w:rsidRDefault="00F1713D" w:rsidP="00F1713D">
            <w:r w:rsidRPr="00F1713D">
              <w:t>TBMM, Maliye Bakanlığı, Kalkınma Bakanlığı, Sayıştay Başkanlığı, Kamuoyu</w:t>
            </w:r>
          </w:p>
        </w:tc>
        <w:tc>
          <w:tcPr>
            <w:tcW w:w="0" w:type="auto"/>
            <w:vAlign w:val="center"/>
          </w:tcPr>
          <w:p w:rsidR="00F1713D" w:rsidRPr="00F1713D" w:rsidRDefault="00F1713D" w:rsidP="00F1713D">
            <w:r w:rsidRPr="00F1713D">
              <w:t>-5018 Kamu Mali Yönetimi ve Kontrol Kanununun 9. Maddesi</w:t>
            </w:r>
          </w:p>
        </w:tc>
      </w:tr>
      <w:tr w:rsidR="00F1713D" w:rsidRPr="00F1713D" w:rsidTr="008D4221">
        <w:trPr>
          <w:trHeight w:val="1191"/>
        </w:trPr>
        <w:tc>
          <w:tcPr>
            <w:tcW w:w="1950" w:type="dxa"/>
            <w:vAlign w:val="center"/>
          </w:tcPr>
          <w:p w:rsidR="00F1713D" w:rsidRPr="00F1713D" w:rsidRDefault="00F1713D" w:rsidP="00292821">
            <w:pPr>
              <w:jc w:val="center"/>
            </w:pPr>
            <w:r w:rsidRPr="00F1713D">
              <w:t>Çevre ve Şehircilik Bakanlığı Faaliyet Raporu</w:t>
            </w:r>
          </w:p>
          <w:p w:rsidR="00F1713D" w:rsidRPr="00F1713D" w:rsidRDefault="00F1713D" w:rsidP="00292821">
            <w:pPr>
              <w:jc w:val="center"/>
            </w:pPr>
          </w:p>
        </w:tc>
        <w:tc>
          <w:tcPr>
            <w:tcW w:w="5441" w:type="dxa"/>
            <w:vAlign w:val="center"/>
          </w:tcPr>
          <w:p w:rsidR="00F1713D" w:rsidRPr="00F1713D" w:rsidRDefault="00F1713D" w:rsidP="00292821">
            <w:pPr>
              <w:jc w:val="center"/>
            </w:pPr>
            <w:r w:rsidRPr="00F1713D">
              <w:t>Birim faaliyet raporları esas alınarak, idarenin faaliyet sonuçlarını gösterecek şekilde hazırlanarak kamuoyuna sunulması</w:t>
            </w:r>
          </w:p>
        </w:tc>
        <w:tc>
          <w:tcPr>
            <w:tcW w:w="0" w:type="auto"/>
            <w:gridSpan w:val="2"/>
            <w:vAlign w:val="center"/>
          </w:tcPr>
          <w:p w:rsidR="00F1713D" w:rsidRPr="00F1713D" w:rsidRDefault="00F1713D" w:rsidP="00F1713D">
            <w:r w:rsidRPr="00F1713D">
              <w:t>Yılda bir kez (her yıl Şubat ayı sonuna kadar)</w:t>
            </w:r>
          </w:p>
        </w:tc>
        <w:tc>
          <w:tcPr>
            <w:tcW w:w="0" w:type="auto"/>
            <w:vAlign w:val="center"/>
          </w:tcPr>
          <w:p w:rsidR="00F1713D" w:rsidRPr="00F1713D" w:rsidRDefault="00F1713D" w:rsidP="00F1713D">
            <w:r w:rsidRPr="00F1713D">
              <w:t>TBMM, Maliye Bakanlığı, Sayıştay Başkanlığı, Kamuoyu</w:t>
            </w:r>
          </w:p>
        </w:tc>
        <w:tc>
          <w:tcPr>
            <w:tcW w:w="0" w:type="auto"/>
            <w:vAlign w:val="center"/>
          </w:tcPr>
          <w:p w:rsidR="00F1713D" w:rsidRPr="00F1713D" w:rsidRDefault="00F1713D" w:rsidP="00F1713D">
            <w:r w:rsidRPr="00F1713D">
              <w:t>-5018 Kamu Mali Yönetimi ve Kontrol Kanununun 9. Maddesi</w:t>
            </w:r>
          </w:p>
          <w:p w:rsidR="00F1713D" w:rsidRPr="00F1713D" w:rsidRDefault="00F1713D" w:rsidP="00F1713D">
            <w:r w:rsidRPr="00F1713D">
              <w:t>-Kamu İdarelerince Hazırlanacak Faaliyet Raporları Hakkında Yönetmelik</w:t>
            </w:r>
          </w:p>
        </w:tc>
      </w:tr>
      <w:tr w:rsidR="00F1713D" w:rsidRPr="00F1713D" w:rsidTr="008D4221">
        <w:trPr>
          <w:trHeight w:val="1449"/>
        </w:trPr>
        <w:tc>
          <w:tcPr>
            <w:tcW w:w="1950" w:type="dxa"/>
            <w:vAlign w:val="center"/>
          </w:tcPr>
          <w:p w:rsidR="00F1713D" w:rsidRPr="00F1713D" w:rsidRDefault="00F1713D" w:rsidP="00292821">
            <w:pPr>
              <w:jc w:val="center"/>
            </w:pPr>
            <w:r w:rsidRPr="00F1713D">
              <w:t>Çevre ve Şehircilik Bakanlığı Performans Programı</w:t>
            </w:r>
          </w:p>
        </w:tc>
        <w:tc>
          <w:tcPr>
            <w:tcW w:w="5441" w:type="dxa"/>
            <w:vAlign w:val="center"/>
          </w:tcPr>
          <w:p w:rsidR="00F1713D" w:rsidRPr="00F1713D" w:rsidRDefault="00F1713D" w:rsidP="00292821">
            <w:pPr>
              <w:jc w:val="center"/>
            </w:pPr>
            <w:r w:rsidRPr="00F1713D">
              <w:t>Stratejik planda yer alan orta ve uzun vadeli amaç ve hedeflere ilişkin yıllık hedefler ile yürütülecek faaliyet ve projelerin kaynak ihtiyacını, performans hedef ve göstergelerini içeren performans programının hazırlanması</w:t>
            </w:r>
          </w:p>
        </w:tc>
        <w:tc>
          <w:tcPr>
            <w:tcW w:w="0" w:type="auto"/>
            <w:gridSpan w:val="2"/>
            <w:vAlign w:val="center"/>
          </w:tcPr>
          <w:p w:rsidR="00F1713D" w:rsidRPr="00F1713D" w:rsidRDefault="00F1713D" w:rsidP="00F1713D">
            <w:r w:rsidRPr="00F1713D">
              <w:t>Yılda bir kez</w:t>
            </w:r>
          </w:p>
        </w:tc>
        <w:tc>
          <w:tcPr>
            <w:tcW w:w="0" w:type="auto"/>
            <w:vAlign w:val="center"/>
          </w:tcPr>
          <w:p w:rsidR="00F1713D" w:rsidRPr="00F1713D" w:rsidRDefault="00F1713D" w:rsidP="00F1713D">
            <w:r w:rsidRPr="00F1713D">
              <w:t>TBMM, Maliye Bakanlığı, Kalkınma Bakanlığı, Sayıştay Başkanlığı, Kamuoyu</w:t>
            </w:r>
          </w:p>
        </w:tc>
        <w:tc>
          <w:tcPr>
            <w:tcW w:w="0" w:type="auto"/>
            <w:vAlign w:val="center"/>
          </w:tcPr>
          <w:p w:rsidR="00F1713D" w:rsidRPr="00F1713D" w:rsidRDefault="00F1713D" w:rsidP="00F1713D">
            <w:r w:rsidRPr="00F1713D">
              <w:t>5018 Kamu Mali Yönetimi ve Kontrol Kanununun 9. Maddesi</w:t>
            </w:r>
          </w:p>
        </w:tc>
      </w:tr>
      <w:tr w:rsidR="00F1713D" w:rsidRPr="00F1713D" w:rsidTr="008D4221">
        <w:trPr>
          <w:trHeight w:val="565"/>
        </w:trPr>
        <w:tc>
          <w:tcPr>
            <w:tcW w:w="1950" w:type="dxa"/>
            <w:vAlign w:val="center"/>
          </w:tcPr>
          <w:p w:rsidR="00F1713D" w:rsidRDefault="00F1713D" w:rsidP="00292821">
            <w:pPr>
              <w:jc w:val="center"/>
            </w:pPr>
            <w:r w:rsidRPr="00F1713D">
              <w:t>Bakanlık Performans Programında yer alan göstergelerin üçer aylık dönemler halinde İzleme ve Değerlendirmesi</w:t>
            </w:r>
          </w:p>
          <w:p w:rsidR="00371074" w:rsidRPr="00F1713D" w:rsidRDefault="00371074" w:rsidP="00371074"/>
        </w:tc>
        <w:tc>
          <w:tcPr>
            <w:tcW w:w="5441" w:type="dxa"/>
            <w:vAlign w:val="center"/>
          </w:tcPr>
          <w:p w:rsidR="00371074" w:rsidRPr="00F1713D" w:rsidRDefault="00F1713D" w:rsidP="00292821">
            <w:pPr>
              <w:jc w:val="center"/>
            </w:pPr>
            <w:r w:rsidRPr="00F1713D">
              <w:t>İzleme ve değerlendirme ile ilgili üçer aylık gerçekleşmelerin konsolide edilmesi ve bu verilerin değerlendirilmesinin yapılarak üst yönetime sunulması</w:t>
            </w:r>
          </w:p>
        </w:tc>
        <w:tc>
          <w:tcPr>
            <w:tcW w:w="0" w:type="auto"/>
            <w:gridSpan w:val="2"/>
            <w:vAlign w:val="center"/>
          </w:tcPr>
          <w:p w:rsidR="00F1713D" w:rsidRPr="00F1713D" w:rsidRDefault="00F1713D" w:rsidP="003B537F">
            <w:pPr>
              <w:jc w:val="center"/>
            </w:pPr>
            <w:r w:rsidRPr="00F1713D">
              <w:t>Yılda dört kez</w:t>
            </w:r>
          </w:p>
        </w:tc>
        <w:tc>
          <w:tcPr>
            <w:tcW w:w="0" w:type="auto"/>
            <w:vAlign w:val="center"/>
          </w:tcPr>
          <w:p w:rsidR="00F1713D" w:rsidRPr="00F1713D" w:rsidRDefault="00F1713D" w:rsidP="00F1713D">
            <w:r w:rsidRPr="00F1713D">
              <w:t>Üst Yönetim</w:t>
            </w:r>
          </w:p>
        </w:tc>
        <w:tc>
          <w:tcPr>
            <w:tcW w:w="0" w:type="auto"/>
            <w:vAlign w:val="center"/>
          </w:tcPr>
          <w:p w:rsidR="00F1713D" w:rsidRPr="00F1713D" w:rsidRDefault="00F1713D" w:rsidP="00F1713D">
            <w:r w:rsidRPr="00F1713D">
              <w:t>Bakanlık Performans Programı</w:t>
            </w:r>
          </w:p>
        </w:tc>
      </w:tr>
      <w:tr w:rsidR="00F1713D" w:rsidRPr="00F1713D" w:rsidTr="008D4221">
        <w:trPr>
          <w:trHeight w:val="565"/>
        </w:trPr>
        <w:tc>
          <w:tcPr>
            <w:tcW w:w="1950" w:type="dxa"/>
            <w:vAlign w:val="center"/>
          </w:tcPr>
          <w:p w:rsidR="00F1713D" w:rsidRPr="00F1713D" w:rsidRDefault="00F1713D" w:rsidP="00292821">
            <w:pPr>
              <w:jc w:val="center"/>
            </w:pPr>
            <w:r w:rsidRPr="00F1713D">
              <w:lastRenderedPageBreak/>
              <w:t>10.Kalkınma Planı Öncelikli Dönüşüm Programlarında Çevre ve Şehircilik Bakanlığı’nın sorumlu olduğu eylemlere ilişkin bilgilerin Eylem İzleme Sistemi’nden alınarak raporlanması</w:t>
            </w:r>
          </w:p>
        </w:tc>
        <w:tc>
          <w:tcPr>
            <w:tcW w:w="5441" w:type="dxa"/>
            <w:vAlign w:val="center"/>
          </w:tcPr>
          <w:p w:rsidR="00F1713D" w:rsidRPr="00F1713D" w:rsidRDefault="00F1713D" w:rsidP="00292821">
            <w:pPr>
              <w:jc w:val="center"/>
            </w:pPr>
            <w:r w:rsidRPr="00F1713D">
              <w:t>Bakanlığımızın ÖDÖP’larda sorumlu olduğu eylemlere ilişkin bilgilerin ilgili birimler tarafından Kalkınma Bakanlığı’nın oluşturduğu Eylem İzleme Sistemi’ne girilmesi ve söz konusu bilgilerin gerektiğinde SGB tarafından Üst yönetime sunulması</w:t>
            </w:r>
          </w:p>
        </w:tc>
        <w:tc>
          <w:tcPr>
            <w:tcW w:w="0" w:type="auto"/>
            <w:gridSpan w:val="2"/>
            <w:vAlign w:val="center"/>
          </w:tcPr>
          <w:p w:rsidR="00F1713D" w:rsidRPr="00F1713D" w:rsidRDefault="00F1713D" w:rsidP="003B537F">
            <w:pPr>
              <w:jc w:val="center"/>
            </w:pPr>
            <w:r w:rsidRPr="00F1713D">
              <w:t>Yılda 4 kez</w:t>
            </w:r>
          </w:p>
        </w:tc>
        <w:tc>
          <w:tcPr>
            <w:tcW w:w="0" w:type="auto"/>
            <w:vAlign w:val="center"/>
          </w:tcPr>
          <w:p w:rsidR="00F1713D" w:rsidRPr="00F1713D" w:rsidRDefault="00F1713D" w:rsidP="00F1713D">
            <w:r w:rsidRPr="00F1713D">
              <w:t>Üst Yönetici</w:t>
            </w:r>
          </w:p>
        </w:tc>
        <w:tc>
          <w:tcPr>
            <w:tcW w:w="0" w:type="auto"/>
            <w:vAlign w:val="center"/>
          </w:tcPr>
          <w:p w:rsidR="00F1713D" w:rsidRPr="00F1713D" w:rsidRDefault="00F1713D" w:rsidP="00F1713D">
            <w:r w:rsidRPr="00F1713D">
              <w:t>10.Kalkınma Planı</w:t>
            </w:r>
          </w:p>
        </w:tc>
      </w:tr>
      <w:tr w:rsidR="00F1713D" w:rsidRPr="00F1713D" w:rsidTr="008D4221">
        <w:trPr>
          <w:trHeight w:val="565"/>
        </w:trPr>
        <w:tc>
          <w:tcPr>
            <w:tcW w:w="1950" w:type="dxa"/>
          </w:tcPr>
          <w:p w:rsidR="00F1713D" w:rsidRPr="00F1713D" w:rsidRDefault="00F1713D" w:rsidP="00292821">
            <w:pPr>
              <w:jc w:val="center"/>
            </w:pPr>
            <w:r w:rsidRPr="00F1713D">
              <w:t>Yılı Programı Tedbir Teklifleri Raporunun Hazırlanması</w:t>
            </w:r>
          </w:p>
        </w:tc>
        <w:tc>
          <w:tcPr>
            <w:tcW w:w="5441" w:type="dxa"/>
          </w:tcPr>
          <w:p w:rsidR="00F1713D" w:rsidRPr="00F1713D" w:rsidRDefault="00F1713D" w:rsidP="00292821">
            <w:pPr>
              <w:jc w:val="center"/>
            </w:pPr>
            <w:r w:rsidRPr="00F1713D">
              <w:t>Bir önceki yılı programında yer alan tedbirlerin tamamlanma durumu da dikkate alınarak, bir sonraki yılı tedbir programında yer alması öngörülen sektörel, hukuki ve kurumsal tedbir ve faaliyet önerilerinin hazırlanması</w:t>
            </w:r>
          </w:p>
        </w:tc>
        <w:tc>
          <w:tcPr>
            <w:tcW w:w="0" w:type="auto"/>
            <w:gridSpan w:val="2"/>
            <w:vAlign w:val="center"/>
          </w:tcPr>
          <w:p w:rsidR="00F1713D" w:rsidRPr="00F1713D" w:rsidRDefault="00F1713D" w:rsidP="00292821">
            <w:pPr>
              <w:jc w:val="center"/>
            </w:pPr>
            <w:r w:rsidRPr="00F1713D">
              <w:t>Yılda bir kez</w:t>
            </w:r>
          </w:p>
        </w:tc>
        <w:tc>
          <w:tcPr>
            <w:tcW w:w="0" w:type="auto"/>
            <w:vAlign w:val="center"/>
          </w:tcPr>
          <w:p w:rsidR="00F1713D" w:rsidRPr="00F1713D" w:rsidRDefault="00F1713D" w:rsidP="00F1713D">
            <w:r w:rsidRPr="00F1713D">
              <w:t>Kalkınma Bakanlığı</w:t>
            </w:r>
          </w:p>
        </w:tc>
        <w:tc>
          <w:tcPr>
            <w:tcW w:w="0" w:type="auto"/>
          </w:tcPr>
          <w:p w:rsidR="00F1713D" w:rsidRPr="00F1713D" w:rsidRDefault="00F1713D" w:rsidP="00F1713D">
            <w:r w:rsidRPr="00F1713D">
              <w:t xml:space="preserve"> -5018 sayılı Kamu Mali Yönetimi ve Kontrol Kanunu'nun                                16’ıncı maddesi </w:t>
            </w:r>
          </w:p>
          <w:p w:rsidR="00F1713D" w:rsidRPr="00F1713D" w:rsidRDefault="00F1713D" w:rsidP="00F1713D">
            <w:r w:rsidRPr="00F1713D">
              <w:t xml:space="preserve">- Her yıl Kalkınma Bakanlığınca konu ile ilgili olarak gönderilen yazı </w:t>
            </w:r>
          </w:p>
        </w:tc>
      </w:tr>
      <w:tr w:rsidR="00F1713D" w:rsidRPr="00F1713D" w:rsidTr="008D4221">
        <w:trPr>
          <w:trHeight w:val="565"/>
        </w:trPr>
        <w:tc>
          <w:tcPr>
            <w:tcW w:w="1950" w:type="dxa"/>
            <w:vAlign w:val="center"/>
          </w:tcPr>
          <w:p w:rsidR="00F1713D" w:rsidRPr="00F1713D" w:rsidRDefault="00F1713D" w:rsidP="00292821">
            <w:pPr>
              <w:jc w:val="center"/>
            </w:pPr>
            <w:r w:rsidRPr="00F1713D">
              <w:t>Yılı Programı Tedbirleri İzleme Raporunun Hazırlanması</w:t>
            </w:r>
          </w:p>
        </w:tc>
        <w:tc>
          <w:tcPr>
            <w:tcW w:w="5441" w:type="dxa"/>
            <w:vAlign w:val="center"/>
          </w:tcPr>
          <w:p w:rsidR="00F1713D" w:rsidRPr="00F1713D" w:rsidRDefault="00F1713D" w:rsidP="00292821">
            <w:pPr>
              <w:jc w:val="center"/>
            </w:pPr>
            <w:r w:rsidRPr="00F1713D">
              <w:t>Yılı Programlarında yer alan ve Bakanlığımızın sorumlu olduğu tedbirlerin uygulama durumlarıyla ilgili bilgilerin derlenerek Kalkınma Bakanlığına gönderilmesi</w:t>
            </w:r>
          </w:p>
          <w:p w:rsidR="00F1713D" w:rsidRPr="00F1713D" w:rsidRDefault="00F1713D" w:rsidP="00371074"/>
        </w:tc>
        <w:tc>
          <w:tcPr>
            <w:tcW w:w="0" w:type="auto"/>
            <w:gridSpan w:val="2"/>
            <w:vAlign w:val="center"/>
          </w:tcPr>
          <w:p w:rsidR="00F1713D" w:rsidRPr="00F1713D" w:rsidRDefault="00F1713D" w:rsidP="00292821">
            <w:pPr>
              <w:jc w:val="center"/>
            </w:pPr>
            <w:r w:rsidRPr="00F1713D">
              <w:t>Üç ayda bir</w:t>
            </w:r>
          </w:p>
        </w:tc>
        <w:tc>
          <w:tcPr>
            <w:tcW w:w="0" w:type="auto"/>
            <w:vAlign w:val="center"/>
          </w:tcPr>
          <w:p w:rsidR="00F1713D" w:rsidRPr="00F1713D" w:rsidRDefault="00F1713D" w:rsidP="00F1713D">
            <w:r w:rsidRPr="00F1713D">
              <w:t xml:space="preserve">Kalkınma Bakanlığı </w:t>
            </w:r>
          </w:p>
        </w:tc>
        <w:tc>
          <w:tcPr>
            <w:tcW w:w="0" w:type="auto"/>
            <w:vAlign w:val="center"/>
          </w:tcPr>
          <w:p w:rsidR="00F1713D" w:rsidRPr="00F1713D" w:rsidRDefault="00F1713D" w:rsidP="00F1713D">
            <w:r w:rsidRPr="00F1713D">
              <w:t xml:space="preserve">Her yıl yayınlanan, Yılı Programının Uygulanması, Koordinasyonu ve İzlenmesine Dair Bakanlar Kurulu Kararı </w:t>
            </w:r>
          </w:p>
        </w:tc>
      </w:tr>
      <w:tr w:rsidR="00F1713D" w:rsidRPr="00F1713D" w:rsidTr="008D4221">
        <w:trPr>
          <w:trHeight w:val="565"/>
        </w:trPr>
        <w:tc>
          <w:tcPr>
            <w:tcW w:w="1950" w:type="dxa"/>
            <w:vAlign w:val="center"/>
          </w:tcPr>
          <w:p w:rsidR="00F1713D" w:rsidRPr="00F1713D" w:rsidRDefault="00F1713D" w:rsidP="00292821">
            <w:pPr>
              <w:jc w:val="center"/>
            </w:pPr>
            <w:r w:rsidRPr="00F1713D">
              <w:t>2006/17 No.lu Genelge</w:t>
            </w:r>
          </w:p>
        </w:tc>
        <w:tc>
          <w:tcPr>
            <w:tcW w:w="5441" w:type="dxa"/>
            <w:vAlign w:val="center"/>
          </w:tcPr>
          <w:p w:rsidR="00F1713D" w:rsidRPr="00F1713D" w:rsidRDefault="00F1713D" w:rsidP="00292821">
            <w:pPr>
              <w:jc w:val="center"/>
            </w:pPr>
            <w:r w:rsidRPr="00F1713D">
              <w:t>Çocuk ve Kadınlara Yönelik Şiddet Hareketleriyle Töre ve Namus Cinayetlerinin önlenmesi İçin Alınacak Tedbirlere İlişkin Bakanlığımızın görev alanına giren konularda faaliyetlerinin bildirilmesi</w:t>
            </w:r>
          </w:p>
        </w:tc>
        <w:tc>
          <w:tcPr>
            <w:tcW w:w="0" w:type="auto"/>
            <w:gridSpan w:val="2"/>
            <w:vAlign w:val="center"/>
          </w:tcPr>
          <w:p w:rsidR="00F1713D" w:rsidRPr="00F1713D" w:rsidRDefault="00F1713D" w:rsidP="00F1713D">
            <w:r w:rsidRPr="00F1713D">
              <w:t xml:space="preserve">Üç ayda bir </w:t>
            </w:r>
          </w:p>
          <w:p w:rsidR="00F1713D" w:rsidRPr="00F1713D" w:rsidRDefault="00F1713D" w:rsidP="00292821">
            <w:pPr>
              <w:jc w:val="center"/>
            </w:pPr>
          </w:p>
        </w:tc>
        <w:tc>
          <w:tcPr>
            <w:tcW w:w="0" w:type="auto"/>
            <w:vAlign w:val="center"/>
          </w:tcPr>
          <w:p w:rsidR="00F1713D" w:rsidRPr="00F1713D" w:rsidRDefault="00F1713D" w:rsidP="00F1713D">
            <w:r w:rsidRPr="00F1713D">
              <w:t xml:space="preserve"> Aile ve Sosyal Politikalar Bakanlığı </w:t>
            </w:r>
          </w:p>
          <w:p w:rsidR="00F1713D" w:rsidRPr="00F1713D" w:rsidRDefault="00F1713D" w:rsidP="00F1713D">
            <w:r w:rsidRPr="00F1713D">
              <w:t>(Çocuk Hizmetleri Genel Müdürlüğü)</w:t>
            </w:r>
          </w:p>
        </w:tc>
        <w:tc>
          <w:tcPr>
            <w:tcW w:w="0" w:type="auto"/>
            <w:vAlign w:val="center"/>
          </w:tcPr>
          <w:p w:rsidR="00F1713D" w:rsidRPr="00F1713D" w:rsidRDefault="00F1713D" w:rsidP="00F1713D">
            <w:r w:rsidRPr="00F1713D">
              <w:t>Başbakanlık Sosyal Hizmetler ve Çocuk Esirgeme Kur</w:t>
            </w:r>
            <w:r w:rsidR="00DB6AAA">
              <w:t>umu Genel Müdürlüğünün 27.02.200</w:t>
            </w:r>
            <w:r w:rsidRPr="00F1713D">
              <w:t>7 tarihli ve 587 sayılı yazısı</w:t>
            </w:r>
          </w:p>
        </w:tc>
      </w:tr>
      <w:tr w:rsidR="00F1713D" w:rsidRPr="00F1713D" w:rsidTr="008D4221">
        <w:trPr>
          <w:trHeight w:val="565"/>
        </w:trPr>
        <w:tc>
          <w:tcPr>
            <w:tcW w:w="1950" w:type="dxa"/>
            <w:vAlign w:val="center"/>
          </w:tcPr>
          <w:p w:rsidR="00F1713D" w:rsidRPr="00F1713D" w:rsidRDefault="00F1713D" w:rsidP="00292821">
            <w:pPr>
              <w:jc w:val="center"/>
            </w:pPr>
            <w:r w:rsidRPr="00F1713D">
              <w:t>Bakanlığımız Merkez Teşkilatı Aylık Faaliyet Raporu</w:t>
            </w:r>
          </w:p>
        </w:tc>
        <w:tc>
          <w:tcPr>
            <w:tcW w:w="5441" w:type="dxa"/>
            <w:vAlign w:val="center"/>
          </w:tcPr>
          <w:p w:rsidR="00F1713D" w:rsidRPr="00F1713D" w:rsidRDefault="00F1713D" w:rsidP="00292821">
            <w:pPr>
              <w:jc w:val="center"/>
            </w:pPr>
            <w:r w:rsidRPr="00F1713D">
              <w:t>Bakanlığımız Birimlerinin Aylık Önemli Faaliyetlerinin ana başlıklar altında makama bildirilmesi</w:t>
            </w:r>
          </w:p>
        </w:tc>
        <w:tc>
          <w:tcPr>
            <w:tcW w:w="0" w:type="auto"/>
            <w:gridSpan w:val="2"/>
            <w:vAlign w:val="center"/>
          </w:tcPr>
          <w:p w:rsidR="00F1713D" w:rsidRPr="00F1713D" w:rsidRDefault="00F1713D" w:rsidP="00292821">
            <w:pPr>
              <w:jc w:val="center"/>
            </w:pPr>
            <w:r w:rsidRPr="00F1713D">
              <w:t>Her Ay</w:t>
            </w:r>
          </w:p>
        </w:tc>
        <w:tc>
          <w:tcPr>
            <w:tcW w:w="0" w:type="auto"/>
            <w:vAlign w:val="center"/>
          </w:tcPr>
          <w:p w:rsidR="00F1713D" w:rsidRPr="00F1713D" w:rsidRDefault="00F1713D" w:rsidP="00292821">
            <w:r w:rsidRPr="00F1713D">
              <w:t>Makama</w:t>
            </w:r>
          </w:p>
        </w:tc>
        <w:tc>
          <w:tcPr>
            <w:tcW w:w="0" w:type="auto"/>
            <w:vAlign w:val="center"/>
          </w:tcPr>
          <w:p w:rsidR="00F1713D" w:rsidRPr="00F1713D" w:rsidRDefault="00F1713D" w:rsidP="00F1713D">
            <w:r w:rsidRPr="00F1713D">
              <w:t>Strateji Gel</w:t>
            </w:r>
            <w:r w:rsidR="00DB6AAA">
              <w:t>iştirme Başkanlığının 19.10.2012</w:t>
            </w:r>
            <w:r w:rsidRPr="00F1713D">
              <w:t xml:space="preserve"> tarihli ve 4284 sayılı yazısı</w:t>
            </w:r>
          </w:p>
        </w:tc>
      </w:tr>
      <w:tr w:rsidR="00F1713D" w:rsidRPr="00F1713D" w:rsidTr="008D4221">
        <w:trPr>
          <w:trHeight w:val="565"/>
        </w:trPr>
        <w:tc>
          <w:tcPr>
            <w:tcW w:w="1950" w:type="dxa"/>
          </w:tcPr>
          <w:p w:rsidR="00F1713D" w:rsidRPr="00F1713D" w:rsidRDefault="00F1713D" w:rsidP="00292821">
            <w:pPr>
              <w:jc w:val="center"/>
            </w:pPr>
            <w:r w:rsidRPr="00F1713D">
              <w:t xml:space="preserve">GAP Eylem Planı ve GAP İlleri Kamu Yatırımları Gerçekleşme </w:t>
            </w:r>
            <w:r w:rsidR="00371074">
              <w:t>Rap.</w:t>
            </w:r>
          </w:p>
        </w:tc>
        <w:tc>
          <w:tcPr>
            <w:tcW w:w="5441" w:type="dxa"/>
          </w:tcPr>
          <w:p w:rsidR="00F1713D" w:rsidRPr="00F1713D" w:rsidRDefault="00F1713D" w:rsidP="00292821">
            <w:pPr>
              <w:jc w:val="center"/>
            </w:pPr>
            <w:r w:rsidRPr="00F1713D">
              <w:t>GAP Bölgesinde gerçekleştirilen proje ve faaliyetlerin nakdi ve fiziki gerçekleşme düzeyleri varsa karşılaşılan sorun ve darboğazların tespiti</w:t>
            </w:r>
          </w:p>
        </w:tc>
        <w:tc>
          <w:tcPr>
            <w:tcW w:w="0" w:type="auto"/>
            <w:gridSpan w:val="2"/>
            <w:vAlign w:val="center"/>
          </w:tcPr>
          <w:p w:rsidR="00F1713D" w:rsidRPr="00F1713D" w:rsidRDefault="00F1713D" w:rsidP="003B537F">
            <w:pPr>
              <w:jc w:val="center"/>
            </w:pPr>
            <w:r w:rsidRPr="00F1713D">
              <w:t>3 ayda bir</w:t>
            </w:r>
          </w:p>
        </w:tc>
        <w:tc>
          <w:tcPr>
            <w:tcW w:w="0" w:type="auto"/>
            <w:vAlign w:val="center"/>
          </w:tcPr>
          <w:p w:rsidR="00F1713D" w:rsidRPr="00F1713D" w:rsidRDefault="00F1713D" w:rsidP="00F1713D">
            <w:r w:rsidRPr="00F1713D">
              <w:t>GAP İdaresi Başkanlığı</w:t>
            </w:r>
          </w:p>
        </w:tc>
        <w:tc>
          <w:tcPr>
            <w:tcW w:w="0" w:type="auto"/>
            <w:vAlign w:val="center"/>
          </w:tcPr>
          <w:p w:rsidR="00F1713D" w:rsidRPr="00F1713D" w:rsidRDefault="00F1713D" w:rsidP="00F1713D">
            <w:r w:rsidRPr="00F1713D">
              <w:t>GAP İdaresi Başkanlığı'nın 26.06.2006 tarihli ve B.02.2.GAP.0.SPİD.05.01/2253 sayılı yazısı</w:t>
            </w:r>
          </w:p>
          <w:p w:rsidR="00F1713D" w:rsidRPr="00F1713D" w:rsidRDefault="00F1713D" w:rsidP="00F1713D"/>
        </w:tc>
      </w:tr>
      <w:tr w:rsidR="00F1713D" w:rsidRPr="00F1713D" w:rsidTr="008D4221">
        <w:trPr>
          <w:trHeight w:val="565"/>
        </w:trPr>
        <w:tc>
          <w:tcPr>
            <w:tcW w:w="1950" w:type="dxa"/>
            <w:vAlign w:val="center"/>
          </w:tcPr>
          <w:p w:rsidR="00F1713D" w:rsidRPr="00F1713D" w:rsidRDefault="00F1713D" w:rsidP="00292821">
            <w:pPr>
              <w:jc w:val="center"/>
            </w:pPr>
            <w:r w:rsidRPr="00F1713D">
              <w:lastRenderedPageBreak/>
              <w:t>Toplantı Tutanağı</w:t>
            </w:r>
          </w:p>
        </w:tc>
        <w:tc>
          <w:tcPr>
            <w:tcW w:w="5441" w:type="dxa"/>
            <w:vAlign w:val="center"/>
          </w:tcPr>
          <w:p w:rsidR="00F1713D" w:rsidRPr="00F1713D" w:rsidRDefault="00F1713D" w:rsidP="00292821">
            <w:pPr>
              <w:jc w:val="center"/>
            </w:pPr>
            <w:r w:rsidRPr="00F1713D">
              <w:t>Toplantılarda ele alınan konuların yazılı metin haline getirilmesi, katılımcılarla paylaşılması ve arşivlenmesi</w:t>
            </w:r>
          </w:p>
        </w:tc>
        <w:tc>
          <w:tcPr>
            <w:tcW w:w="0" w:type="auto"/>
            <w:gridSpan w:val="2"/>
            <w:vAlign w:val="center"/>
          </w:tcPr>
          <w:p w:rsidR="00F1713D" w:rsidRPr="00F1713D" w:rsidRDefault="00F1713D" w:rsidP="003B537F">
            <w:pPr>
              <w:jc w:val="center"/>
            </w:pPr>
            <w:r w:rsidRPr="00F1713D">
              <w:t>Toplantı sonrası</w:t>
            </w:r>
          </w:p>
        </w:tc>
        <w:tc>
          <w:tcPr>
            <w:tcW w:w="0" w:type="auto"/>
            <w:vAlign w:val="center"/>
          </w:tcPr>
          <w:p w:rsidR="00F1713D" w:rsidRPr="00F1713D" w:rsidRDefault="00F1713D" w:rsidP="00F1713D">
            <w:r w:rsidRPr="00F1713D">
              <w:t xml:space="preserve">Daire Başkanı, </w:t>
            </w:r>
          </w:p>
          <w:p w:rsidR="00F1713D" w:rsidRPr="00F1713D" w:rsidRDefault="00F1713D" w:rsidP="00F1713D">
            <w:r w:rsidRPr="00F1713D">
              <w:t>Gerektiğinde tüm katılımcılar</w:t>
            </w:r>
          </w:p>
        </w:tc>
        <w:tc>
          <w:tcPr>
            <w:tcW w:w="0" w:type="auto"/>
            <w:vAlign w:val="center"/>
          </w:tcPr>
          <w:p w:rsidR="00F1713D" w:rsidRPr="00F1713D" w:rsidRDefault="00F1713D" w:rsidP="00F1713D">
            <w:r w:rsidRPr="00F1713D">
              <w:t>Prosedürel</w:t>
            </w:r>
          </w:p>
        </w:tc>
      </w:tr>
      <w:tr w:rsidR="00F1713D" w:rsidRPr="00F1713D" w:rsidTr="008D4221">
        <w:trPr>
          <w:trHeight w:val="565"/>
        </w:trPr>
        <w:tc>
          <w:tcPr>
            <w:tcW w:w="1950" w:type="dxa"/>
            <w:vAlign w:val="center"/>
          </w:tcPr>
          <w:p w:rsidR="00F1713D" w:rsidRPr="00F1713D" w:rsidRDefault="00F1713D" w:rsidP="00292821">
            <w:pPr>
              <w:jc w:val="center"/>
            </w:pPr>
            <w:r w:rsidRPr="00F1713D">
              <w:t>Bilgi Notu</w:t>
            </w:r>
          </w:p>
        </w:tc>
        <w:tc>
          <w:tcPr>
            <w:tcW w:w="5441" w:type="dxa"/>
            <w:vAlign w:val="center"/>
          </w:tcPr>
          <w:p w:rsidR="00F1713D" w:rsidRPr="00F1713D" w:rsidRDefault="00F1713D" w:rsidP="00292821">
            <w:pPr>
              <w:jc w:val="center"/>
            </w:pPr>
            <w:r w:rsidRPr="00F1713D">
              <w:t>Makama giden resmi yazılar, plan, programların vb. içeriği hakkında bilgi verilmesi</w:t>
            </w:r>
          </w:p>
        </w:tc>
        <w:tc>
          <w:tcPr>
            <w:tcW w:w="0" w:type="auto"/>
            <w:gridSpan w:val="2"/>
            <w:vAlign w:val="center"/>
          </w:tcPr>
          <w:p w:rsidR="00F1713D" w:rsidRPr="00F1713D" w:rsidRDefault="00F1713D" w:rsidP="003B537F">
            <w:pPr>
              <w:jc w:val="center"/>
            </w:pPr>
            <w:r w:rsidRPr="00F1713D">
              <w:t>Yazının sunulması</w:t>
            </w:r>
          </w:p>
        </w:tc>
        <w:tc>
          <w:tcPr>
            <w:tcW w:w="0" w:type="auto"/>
            <w:vAlign w:val="center"/>
          </w:tcPr>
          <w:p w:rsidR="00F1713D" w:rsidRPr="00F1713D" w:rsidRDefault="00F1713D" w:rsidP="00F1713D">
            <w:r w:rsidRPr="00F1713D">
              <w:t>Üst yönetici,</w:t>
            </w:r>
          </w:p>
          <w:p w:rsidR="00F1713D" w:rsidRPr="00F1713D" w:rsidRDefault="00F1713D" w:rsidP="00F1713D">
            <w:r w:rsidRPr="00F1713D">
              <w:t>Makam</w:t>
            </w:r>
          </w:p>
        </w:tc>
        <w:tc>
          <w:tcPr>
            <w:tcW w:w="0" w:type="auto"/>
            <w:vAlign w:val="center"/>
          </w:tcPr>
          <w:p w:rsidR="00F1713D" w:rsidRPr="00F1713D" w:rsidRDefault="00F1713D" w:rsidP="00F1713D">
            <w:r w:rsidRPr="00F1713D">
              <w:t>Prosedürel</w:t>
            </w:r>
          </w:p>
        </w:tc>
      </w:tr>
      <w:tr w:rsidR="00F1713D" w:rsidRPr="00F1713D" w:rsidTr="008D4221">
        <w:trPr>
          <w:trHeight w:val="1557"/>
        </w:trPr>
        <w:tc>
          <w:tcPr>
            <w:tcW w:w="0" w:type="auto"/>
            <w:gridSpan w:val="3"/>
          </w:tcPr>
          <w:p w:rsidR="00F1713D" w:rsidRPr="00F1713D" w:rsidRDefault="00F1713D" w:rsidP="00F1713D">
            <w:pPr>
              <w:jc w:val="center"/>
              <w:rPr>
                <w:b/>
              </w:rPr>
            </w:pPr>
            <w:r w:rsidRPr="00F1713D">
              <w:rPr>
                <w:b/>
              </w:rPr>
              <w:t>HAZIRLAYAN</w:t>
            </w:r>
          </w:p>
          <w:p w:rsidR="00F1713D" w:rsidRPr="00F1713D" w:rsidRDefault="00F1713D" w:rsidP="00F1713D">
            <w:pPr>
              <w:jc w:val="center"/>
              <w:rPr>
                <w:b/>
              </w:rPr>
            </w:pPr>
            <w:r w:rsidRPr="00F1713D">
              <w:rPr>
                <w:b/>
              </w:rPr>
              <w:t>İlgili Birim Amiri (Daire Başkanı/Şube Müdürü)</w:t>
            </w:r>
          </w:p>
        </w:tc>
        <w:tc>
          <w:tcPr>
            <w:tcW w:w="0" w:type="auto"/>
            <w:gridSpan w:val="3"/>
          </w:tcPr>
          <w:p w:rsidR="00F1713D" w:rsidRPr="00F1713D" w:rsidRDefault="00F1713D" w:rsidP="00F1713D">
            <w:pPr>
              <w:jc w:val="center"/>
              <w:rPr>
                <w:b/>
              </w:rPr>
            </w:pPr>
            <w:r w:rsidRPr="00F1713D">
              <w:rPr>
                <w:b/>
              </w:rPr>
              <w:t>ONAYLAYAN</w:t>
            </w:r>
          </w:p>
          <w:p w:rsidR="00F1713D" w:rsidRPr="00F1713D" w:rsidRDefault="00F1713D" w:rsidP="00F1713D">
            <w:pPr>
              <w:jc w:val="center"/>
            </w:pPr>
            <w:r w:rsidRPr="00F1713D">
              <w:rPr>
                <w:b/>
              </w:rPr>
              <w:t>Birim Amiri</w:t>
            </w:r>
          </w:p>
        </w:tc>
      </w:tr>
    </w:tbl>
    <w:p w:rsidR="00F1713D" w:rsidRPr="00F1713D" w:rsidRDefault="00F1713D" w:rsidP="00F1713D"/>
    <w:p w:rsidR="00F1713D" w:rsidRDefault="00F1713D"/>
    <w:sectPr w:rsidR="00F1713D" w:rsidSect="00371074">
      <w:pgSz w:w="16838" w:h="11906" w:orient="landscape"/>
      <w:pgMar w:top="1440" w:right="1080" w:bottom="1440" w:left="1080" w:header="708"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85F" w:rsidRDefault="008A085F" w:rsidP="00812ECF">
      <w:r>
        <w:separator/>
      </w:r>
    </w:p>
  </w:endnote>
  <w:endnote w:type="continuationSeparator" w:id="0">
    <w:p w:rsidR="008A085F" w:rsidRDefault="008A085F" w:rsidP="0081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85F" w:rsidRDefault="008A085F" w:rsidP="00812ECF">
      <w:r>
        <w:separator/>
      </w:r>
    </w:p>
  </w:footnote>
  <w:footnote w:type="continuationSeparator" w:id="0">
    <w:p w:rsidR="008A085F" w:rsidRDefault="008A085F" w:rsidP="00812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AE"/>
    <w:rsid w:val="00025891"/>
    <w:rsid w:val="001312A6"/>
    <w:rsid w:val="002006E8"/>
    <w:rsid w:val="00272168"/>
    <w:rsid w:val="00292821"/>
    <w:rsid w:val="002A6B95"/>
    <w:rsid w:val="002B215A"/>
    <w:rsid w:val="003620D6"/>
    <w:rsid w:val="00371074"/>
    <w:rsid w:val="003729B4"/>
    <w:rsid w:val="003B537F"/>
    <w:rsid w:val="004664AD"/>
    <w:rsid w:val="004F432A"/>
    <w:rsid w:val="00502C92"/>
    <w:rsid w:val="005122D8"/>
    <w:rsid w:val="005334AA"/>
    <w:rsid w:val="005442BD"/>
    <w:rsid w:val="0057050F"/>
    <w:rsid w:val="005D7BAE"/>
    <w:rsid w:val="005E427C"/>
    <w:rsid w:val="00627B7B"/>
    <w:rsid w:val="00653DAB"/>
    <w:rsid w:val="006B214B"/>
    <w:rsid w:val="006D7E10"/>
    <w:rsid w:val="006F6693"/>
    <w:rsid w:val="007039D4"/>
    <w:rsid w:val="007211A0"/>
    <w:rsid w:val="00765011"/>
    <w:rsid w:val="00795DF2"/>
    <w:rsid w:val="007D2F05"/>
    <w:rsid w:val="007D7FCC"/>
    <w:rsid w:val="007E4E7F"/>
    <w:rsid w:val="00812ECF"/>
    <w:rsid w:val="00837725"/>
    <w:rsid w:val="00846253"/>
    <w:rsid w:val="008632D7"/>
    <w:rsid w:val="008A085F"/>
    <w:rsid w:val="009721AB"/>
    <w:rsid w:val="00A04E3D"/>
    <w:rsid w:val="00A22E21"/>
    <w:rsid w:val="00A35E84"/>
    <w:rsid w:val="00A36C44"/>
    <w:rsid w:val="00A45B89"/>
    <w:rsid w:val="00A85C24"/>
    <w:rsid w:val="00AA4BE2"/>
    <w:rsid w:val="00AC6026"/>
    <w:rsid w:val="00B04515"/>
    <w:rsid w:val="00B25E68"/>
    <w:rsid w:val="00B265EE"/>
    <w:rsid w:val="00B66BDF"/>
    <w:rsid w:val="00B816A4"/>
    <w:rsid w:val="00B95CC6"/>
    <w:rsid w:val="00BA538C"/>
    <w:rsid w:val="00BD3009"/>
    <w:rsid w:val="00BE4C7A"/>
    <w:rsid w:val="00C17B3C"/>
    <w:rsid w:val="00C71EA5"/>
    <w:rsid w:val="00C76EF6"/>
    <w:rsid w:val="00CC2DC3"/>
    <w:rsid w:val="00CE1024"/>
    <w:rsid w:val="00D01DBB"/>
    <w:rsid w:val="00D0752E"/>
    <w:rsid w:val="00D41B2F"/>
    <w:rsid w:val="00DB6AAA"/>
    <w:rsid w:val="00E03F7A"/>
    <w:rsid w:val="00E316F8"/>
    <w:rsid w:val="00E67FA9"/>
    <w:rsid w:val="00ED15FD"/>
    <w:rsid w:val="00F1713D"/>
    <w:rsid w:val="00F61165"/>
    <w:rsid w:val="00FA0DEF"/>
    <w:rsid w:val="00FA2491"/>
    <w:rsid w:val="00FA2D30"/>
    <w:rsid w:val="00FA64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4568"/>
  <w15:docId w15:val="{CE069C9C-95F3-4CA1-93D2-70854D43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D7BAE"/>
    <w:rPr>
      <w:rFonts w:ascii="Tahoma" w:hAnsi="Tahoma" w:cs="Tahoma"/>
      <w:sz w:val="16"/>
      <w:szCs w:val="16"/>
    </w:rPr>
  </w:style>
  <w:style w:type="character" w:customStyle="1" w:styleId="BalonMetniChar">
    <w:name w:val="Balon Metni Char"/>
    <w:basedOn w:val="VarsaylanParagrafYazTipi"/>
    <w:link w:val="BalonMetni"/>
    <w:uiPriority w:val="99"/>
    <w:semiHidden/>
    <w:rsid w:val="005D7BAE"/>
    <w:rPr>
      <w:rFonts w:ascii="Tahoma" w:hAnsi="Tahoma" w:cs="Tahoma"/>
      <w:sz w:val="16"/>
      <w:szCs w:val="16"/>
    </w:rPr>
  </w:style>
  <w:style w:type="paragraph" w:styleId="stBilgi">
    <w:name w:val="header"/>
    <w:basedOn w:val="Normal"/>
    <w:link w:val="stBilgiChar"/>
    <w:uiPriority w:val="99"/>
    <w:unhideWhenUsed/>
    <w:rsid w:val="00812ECF"/>
    <w:pPr>
      <w:tabs>
        <w:tab w:val="center" w:pos="4536"/>
        <w:tab w:val="right" w:pos="9072"/>
      </w:tabs>
    </w:pPr>
  </w:style>
  <w:style w:type="character" w:customStyle="1" w:styleId="stBilgiChar">
    <w:name w:val="Üst Bilgi Char"/>
    <w:basedOn w:val="VarsaylanParagrafYazTipi"/>
    <w:link w:val="stBilgi"/>
    <w:uiPriority w:val="99"/>
    <w:rsid w:val="00812ECF"/>
  </w:style>
  <w:style w:type="paragraph" w:styleId="AltBilgi">
    <w:name w:val="footer"/>
    <w:basedOn w:val="Normal"/>
    <w:link w:val="AltBilgiChar"/>
    <w:uiPriority w:val="99"/>
    <w:unhideWhenUsed/>
    <w:rsid w:val="00812ECF"/>
    <w:pPr>
      <w:tabs>
        <w:tab w:val="center" w:pos="4536"/>
        <w:tab w:val="right" w:pos="9072"/>
      </w:tabs>
    </w:pPr>
  </w:style>
  <w:style w:type="character" w:customStyle="1" w:styleId="AltBilgiChar">
    <w:name w:val="Alt Bilgi Char"/>
    <w:basedOn w:val="VarsaylanParagrafYazTipi"/>
    <w:link w:val="AltBilgi"/>
    <w:uiPriority w:val="99"/>
    <w:rsid w:val="0081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0262">
      <w:bodyDiv w:val="1"/>
      <w:marLeft w:val="0"/>
      <w:marRight w:val="0"/>
      <w:marTop w:val="0"/>
      <w:marBottom w:val="0"/>
      <w:divBdr>
        <w:top w:val="none" w:sz="0" w:space="0" w:color="auto"/>
        <w:left w:val="none" w:sz="0" w:space="0" w:color="auto"/>
        <w:bottom w:val="none" w:sz="0" w:space="0" w:color="auto"/>
        <w:right w:val="none" w:sz="0" w:space="0" w:color="auto"/>
      </w:divBdr>
    </w:div>
    <w:div w:id="1424229866">
      <w:bodyDiv w:val="1"/>
      <w:marLeft w:val="0"/>
      <w:marRight w:val="0"/>
      <w:marTop w:val="0"/>
      <w:marBottom w:val="0"/>
      <w:divBdr>
        <w:top w:val="none" w:sz="0" w:space="0" w:color="auto"/>
        <w:left w:val="none" w:sz="0" w:space="0" w:color="auto"/>
        <w:bottom w:val="none" w:sz="0" w:space="0" w:color="auto"/>
        <w:right w:val="none" w:sz="0" w:space="0" w:color="auto"/>
      </w:divBdr>
    </w:div>
    <w:div w:id="189958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1355</Words>
  <Characters>7730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Akdogan</dc:creator>
  <cp:lastModifiedBy>Emine BİLGİÇ</cp:lastModifiedBy>
  <cp:revision>10</cp:revision>
  <dcterms:created xsi:type="dcterms:W3CDTF">2015-09-15T12:59:00Z</dcterms:created>
  <dcterms:modified xsi:type="dcterms:W3CDTF">2021-02-25T12:10:00Z</dcterms:modified>
</cp:coreProperties>
</file>